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رابعاً 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الفيتامينات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>:</w:t>
      </w:r>
      <w:r w:rsidRPr="00860DEF">
        <w:rPr>
          <w:rFonts w:ascii="Simplified Arabic" w:hAnsi="Simplified Arabic" w:cs="Simplified Arabic"/>
          <w:sz w:val="36"/>
          <w:szCs w:val="36"/>
          <w:rtl/>
        </w:rPr>
        <w:t xml:space="preserve">                                                 </w:t>
      </w:r>
    </w:p>
    <w:p w:rsidR="0082604C" w:rsidRPr="00860DEF" w:rsidRDefault="0082604C" w:rsidP="0082604C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الفيتامينات عبارة عن مواد عضوية تختلف من حيث تركيبها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الكيميائى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ويحتاجها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الجسم لتكوين الأنزيمات ،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( ال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ز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بد – الزيت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النباتى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-  السمك ) أما الفيتامينات ،   </w:t>
      </w:r>
      <w:r w:rsidRPr="00860DEF">
        <w:rPr>
          <w:rFonts w:ascii="Simplified Arabic" w:hAnsi="Simplified Arabic" w:cs="Simplified Arabic"/>
          <w:sz w:val="32"/>
          <w:szCs w:val="32"/>
          <w:lang w:bidi="ar-EG"/>
        </w:rPr>
        <w:t>P-C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القابلة للذوبان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الماء فتوجد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الخضروات والفواكه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.</w:t>
      </w:r>
    </w:p>
    <w:p w:rsidR="0082604C" w:rsidRPr="00352517" w:rsidRDefault="0082604C" w:rsidP="0082604C">
      <w:pPr>
        <w:tabs>
          <w:tab w:val="left" w:pos="3645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مصادر الفيتامينات :</w:t>
      </w:r>
    </w:p>
    <w:p w:rsidR="0082604C" w:rsidRPr="00860DEF" w:rsidRDefault="0082604C" w:rsidP="0082604C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يحصل الجسم البشري على الفيتامينات من مصادر حيوانية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ونياتية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اذ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تكون داخل الجسم في حالات نادرة ولا تتراكم  داخله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، وقد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امكن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تخليق الكثير من الفيتامينات كيميائياً .</w:t>
      </w: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</w:t>
      </w:r>
    </w:p>
    <w:p w:rsidR="0082604C" w:rsidRPr="00860DEF" w:rsidRDefault="0082604C" w:rsidP="0082604C">
      <w:pPr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كما تقسم الفيتامينات من حيث الذوبان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قسمين :-           </w:t>
      </w:r>
    </w:p>
    <w:p w:rsidR="0082604C" w:rsidRPr="00860DEF" w:rsidRDefault="0082604C" w:rsidP="0082604C">
      <w:pPr>
        <w:pStyle w:val="a3"/>
        <w:tabs>
          <w:tab w:val="left" w:pos="3645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الفيتامينات التي تذوب في الدهون وتشمل (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>A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(  K,D,E</w:t>
      </w:r>
      <w:r w:rsidRPr="00860DEF">
        <w:rPr>
          <w:rFonts w:ascii="Simplified Arabic" w:hAnsi="Simplified Arabic" w:cs="Simplified Arabic"/>
          <w:sz w:val="32"/>
          <w:szCs w:val="32"/>
          <w:lang w:bidi="ar-EG"/>
        </w:rPr>
        <w:t>,</w:t>
      </w:r>
    </w:p>
    <w:p w:rsidR="0082604C" w:rsidRPr="00860DEF" w:rsidRDefault="0082604C" w:rsidP="0082604C">
      <w:pPr>
        <w:pStyle w:val="a3"/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ويمكن الحصول عليها من تناول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الوجيات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الغذائية تتكون من أصل دهني وهي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لاتذوب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الماء ولكنها تذوب في الدهون فقط ينصح تناولها في الغالب مع الطعام أو بعد الطعام وليس قبل الطعام فالطعام يساعد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اذابتها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بالدهون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ولاينصح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بأخذها بكميات كبيرة لأنها تترسب في داخل الجسم وتشكل مضاعفات مرضية أو طبية .</w:t>
      </w:r>
    </w:p>
    <w:p w:rsidR="0082604C" w:rsidRPr="00860DEF" w:rsidRDefault="0082604C" w:rsidP="0082604C">
      <w:pPr>
        <w:pStyle w:val="a3"/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فيتامين (</w:t>
      </w:r>
      <w:r w:rsidRPr="00860DEF">
        <w:rPr>
          <w:rFonts w:ascii="Simplified Arabic" w:hAnsi="Simplified Arabic" w:cs="Simplified Arabic"/>
          <w:sz w:val="32"/>
          <w:szCs w:val="32"/>
          <w:lang w:bidi="ar-IQ"/>
        </w:rPr>
        <w:t>A,D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) في الغالب يوجد في دهن السمك ومغذي للأطفال يدخل في تركيب العين والجلد وبناء الأنسجة .</w:t>
      </w:r>
    </w:p>
    <w:p w:rsidR="0082604C" w:rsidRPr="00860DEF" w:rsidRDefault="0082604C" w:rsidP="0082604C">
      <w:pPr>
        <w:pStyle w:val="a3"/>
        <w:tabs>
          <w:tab w:val="left" w:pos="3645"/>
        </w:tabs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82604C" w:rsidRPr="00091C32" w:rsidRDefault="0082604C" w:rsidP="0082604C">
      <w:pPr>
        <w:tabs>
          <w:tab w:val="left" w:pos="3645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    </w:t>
      </w:r>
      <w:r w:rsidRPr="00CB50B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الفيتامينات التي تذوب في الماء </w:t>
      </w:r>
      <w:r w:rsidRPr="00CB50BF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: </w:t>
      </w:r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وتشمل مجموعة فيتامينات (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B</w:t>
      </w:r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) (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B</w:t>
      </w:r>
      <w:r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1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2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3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6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,B</w:t>
      </w:r>
      <w:r w:rsidRPr="00CB50BF">
        <w:rPr>
          <w:rFonts w:ascii="Simplified Arabic" w:hAnsi="Simplified Arabic" w:cs="Simplified Arabic"/>
          <w:sz w:val="32"/>
          <w:szCs w:val="32"/>
          <w:vertAlign w:val="subscript"/>
          <w:lang w:bidi="ar-IQ"/>
        </w:rPr>
        <w:t>12</w:t>
      </w:r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وفيتامين </w:t>
      </w:r>
      <w:r w:rsidRPr="00CB50BF">
        <w:rPr>
          <w:rFonts w:ascii="Simplified Arabic" w:hAnsi="Simplified Arabic" w:cs="Simplified Arabic"/>
          <w:sz w:val="32"/>
          <w:szCs w:val="32"/>
          <w:lang w:bidi="ar-IQ"/>
        </w:rPr>
        <w:t>C,</w:t>
      </w:r>
      <w:r w:rsidRPr="00CB50BF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وفيتامين (</w:t>
      </w:r>
      <w:proofErr w:type="spellStart"/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الفولين</w:t>
      </w:r>
      <w:proofErr w:type="spellEnd"/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proofErr w:type="spellStart"/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>البيوتين</w:t>
      </w:r>
      <w:proofErr w:type="spellEnd"/>
      <w:r w:rsidRPr="00CB50B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وهي فيتامينات موجودة بكميات صغيرة</w:t>
      </w:r>
      <w:r w:rsidRPr="00091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في الجسم تأتي عن طريق الغذاء ويحتاجها الجسم بكميات قليلة ولكنها مهمة جداً لأنها تدخل كعوامل مساعدة في العمل الوظيفي وهي منتظمة </w:t>
      </w:r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وليس له علاقة بالطاقة أي (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الأنجاز</w:t>
      </w:r>
      <w:proofErr w:type="spellEnd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الرياضي) أن أخذ الفيتامينات بكميات 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لايساعد</w:t>
      </w:r>
      <w:proofErr w:type="spellEnd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على زيادة القدرة على 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الأنجاز</w:t>
      </w:r>
      <w:proofErr w:type="spellEnd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ولكن نقصانها في الجسم يؤدي 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المضاعفات مرضية وثبت أن الفيتامينات التي تذوب في الماء لا تشكل أي خطورة من أخذها بكميات كبيرة كونها تذوب في الماء فتمكن لفظها 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الى</w:t>
      </w:r>
      <w:proofErr w:type="spellEnd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الخارج بسهوله تطرح عن طريق الخروج أو </w:t>
      </w:r>
      <w:proofErr w:type="spellStart"/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التعرق</w:t>
      </w:r>
      <w:proofErr w:type="spellEnd"/>
      <w:r w:rsidRPr="00091C32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091C32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091C3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            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ملاحظة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: </w:t>
      </w: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                                                   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البروتين هو الذي يبني والفيتامينات عوامل مساعدة .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كل الفيتامينات لها علاقة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بالأنجاز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كون الجسم يحتاجها بكميات قليلة جداً وهي متوفرة في الغذاء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الأعتيادي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 يتناوله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الفيتامينات التي تذوب بالماء موجودة في الخضروات – الحبوب – الخبز- والفواكه.</w:t>
      </w:r>
    </w:p>
    <w:p w:rsidR="0082604C" w:rsidRPr="00E47763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IQ"/>
        </w:rPr>
        <w:t>الفيتامينات التي تذوب بالدهون موجودة في بعض المنتجات الحيوانية والحليب ومشتقاته واللحوم .</w:t>
      </w:r>
    </w:p>
    <w:p w:rsidR="0082604C" w:rsidRPr="00352517" w:rsidRDefault="0082604C" w:rsidP="0082604C">
      <w:pPr>
        <w:spacing w:before="45" w:after="45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 xml:space="preserve"> خامسا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thick"/>
          <w:rtl/>
          <w:lang w:bidi="ar-IQ"/>
        </w:rPr>
        <w:t xml:space="preserve"> : </w:t>
      </w:r>
      <w:r w:rsidRPr="00860DEF">
        <w:rPr>
          <w:rFonts w:ascii="Simplified Arabic" w:hAnsi="Simplified Arabic" w:cs="Simplified Arabic"/>
          <w:b/>
          <w:bCs/>
          <w:sz w:val="36"/>
          <w:szCs w:val="36"/>
          <w:u w:val="thick"/>
          <w:rtl/>
          <w:lang w:bidi="ar-IQ"/>
        </w:rPr>
        <w:t>أملاح المعدنية :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المعادن ضرورية للمحافظة على توازن سوائل الجسم ولتكوين الدم والعظام وللمحافظة على نشاط الأعصاب ولتقوم الغدد بوظيفتها .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لذا يجب أن يكون هناك توازن داخلي بين هذه الأملاح بحيث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لايقل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أحدهم عن الأخر أو يزيد أحد عن متطلبات فيجب أن يكون هناك توازن دائم في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الاملاح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بحيث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لايقل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أحدهم عن ألأخر أو يزيد أحد المتطلبات فيجب أن يكون هناك توازن دائم في الأملاح المعدنية لآن أي خلل ينتج عنه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أصابة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بالأمراض مثل (الأنيميا – زيادة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أونقص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أفراز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الغدة الدرقية – قصر القامة – هشاشة العظام –ضغط الدم المرتفع – السكر – أعراض الشيخوخة .....).                                       </w:t>
      </w:r>
    </w:p>
    <w:p w:rsidR="0082604C" w:rsidRPr="00860DEF" w:rsidRDefault="0082604C" w:rsidP="0082604C">
      <w:pPr>
        <w:spacing w:before="45" w:after="45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 xml:space="preserve">والعديد من هذه الأملاح المعدنية توجد بصورة طبيعية في التربة التي تزرع فيها النبات سوداء الذي يأكله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أو الذي يأكله الحيوان ومنه ينتقل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لذا يكون من النادر حدوث نقص لهذا العنصر وفي بعض الحالات تكون التربة التي ينمو فيها النبات خالية من ملح معدني معين لذا يجب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يكون غذاء الأفراد في تلك المنطقة مدعم بهذا العنصر حتى لا يؤدي أي أمراض نقصه في الغذاء .</w:t>
      </w:r>
    </w:p>
    <w:p w:rsidR="0082604C" w:rsidRPr="00860DEF" w:rsidRDefault="0082604C" w:rsidP="0082604C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>أهم</w:t>
      </w:r>
      <w:r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ية الماء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>فى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>الأنجاز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u w:val="thick"/>
          <w:rtl/>
          <w:lang w:bidi="ar-EG"/>
        </w:rPr>
        <w:t xml:space="preserve"> الرياضي :</w:t>
      </w:r>
    </w:p>
    <w:p w:rsidR="0082604C" w:rsidRPr="00860DEF" w:rsidRDefault="0082604C" w:rsidP="0082604C">
      <w:pPr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عندما يبذل الرياضيين مجهوداً بدنياً يحدث لهم زيادة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معدل التنفس وتخرج كميات من الماء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شكل بخار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هواء الزفير أو العرق مما يؤدى إلى نقص السوائل الموجودة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الأنسجة والخلايا العضلية وانخفاض كفاءة عمل تلك الخلايا لعدم كفاية السوائل الموجودة بداخلها للقيام بوظائفها بطريقة جيدة .</w:t>
      </w:r>
    </w:p>
    <w:p w:rsidR="0082604C" w:rsidRPr="00860DEF" w:rsidRDefault="0082604C" w:rsidP="0082604C">
      <w:pPr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 فقد الجسم  لكميات من الماء يعد العدو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الاكبر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للرياضيين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لانة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قد يؤدى للجفاف ، وانخفاض مستوى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الاداء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والتقليل من درجة التحمل وخفض حجم وكفاءة العمل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للرياضين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</w:t>
      </w:r>
    </w:p>
    <w:p w:rsidR="0082604C" w:rsidRPr="00860DEF" w:rsidRDefault="0082604C" w:rsidP="0082604C">
      <w:pPr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يحدث انخفاض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مستوى إنتاجية الرياضيين أثناء النشاط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البدنى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إذا لم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يحصلو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احتياجتهم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 فينال منهم التعب ويفقدون كميات كبيرة من المعادن كالصوديوم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والبوتاسيوم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ويتعرضون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للاصابات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المتعددة .</w:t>
      </w:r>
    </w:p>
    <w:p w:rsidR="0082604C" w:rsidRPr="00860DEF" w:rsidRDefault="0082604C" w:rsidP="0082604C">
      <w:pPr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يجب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الرياضين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التخلص من الحرارة الناتجة عن مواصلة المجهود عن طريق العرق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الذى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يؤدى إلى فقد الجسم لكميات من الماء لذلك يجب على الرياضيين تعويض ذلك الفقد من الماء أثناء اللعب .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أثناء فترة الراحة بعد التدريب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أوالمنافسة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.</w:t>
      </w:r>
    </w:p>
    <w:p w:rsidR="0082604C" w:rsidRPr="00091C32" w:rsidRDefault="0082604C" w:rsidP="0082604C">
      <w:pPr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 w:hint="cs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حصول الرياضيين على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أحتياجاتهم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أوقات التدريب أو المنافسة يتيح لهم فرص الوقاية من التقلصات والشد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العضلى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ومن الإصابة بضربة الشمس أو بضربات الحرارة يحتاج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الأنسان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من الماء(2,5)لتر يومياً 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 xml:space="preserve">وتتضاعف عند التدريب (5-6) مرات بحيث يجب أن يبقى  كمية الماء متوازنة في جسم 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  <w:r w:rsidRPr="0002575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</w:t>
      </w:r>
    </w:p>
    <w:p w:rsidR="0082604C" w:rsidRPr="00025754" w:rsidRDefault="0082604C" w:rsidP="0082604C">
      <w:pPr>
        <w:ind w:left="72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02575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                                                                          </w:t>
      </w:r>
    </w:p>
    <w:p w:rsidR="0082604C" w:rsidRPr="00352517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الأداء الرياضي قبل وبعد الوجبات الغذائية</w:t>
      </w:r>
      <w:r w:rsidRPr="00352517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 xml:space="preserve">                          </w:t>
      </w:r>
      <w:r w:rsidRPr="00352517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</w:t>
      </w:r>
    </w:p>
    <w:p w:rsidR="0082604C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الأداء الرياضي قبل وبعد الوجبة الغذائية يزيد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أستهلاك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السعرات الحرارية كما يؤدي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الى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تحسين اللياقة ويسهم في المحافظة على الصحة والوزن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.</w:t>
      </w:r>
    </w:p>
    <w:p w:rsidR="0082604C" w:rsidRPr="00860DEF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 </w:t>
      </w:r>
    </w:p>
    <w:p w:rsidR="0082604C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قواعد التغذية قبل المباراة :</w:t>
      </w:r>
    </w:p>
    <w:p w:rsidR="0082604C" w:rsidRPr="00352517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</w:p>
    <w:p w:rsidR="0082604C" w:rsidRPr="00860DEF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تتبع هذه القواعد قبل موعد المباراة بيوم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او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يومين وهي :-</w:t>
      </w:r>
    </w:p>
    <w:p w:rsidR="0082604C" w:rsidRPr="00860DEF" w:rsidRDefault="0082604C" w:rsidP="0082604C">
      <w:pPr>
        <w:pStyle w:val="a3"/>
        <w:numPr>
          <w:ilvl w:val="0"/>
          <w:numId w:val="2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الحصول على أكبر كمية مخزونة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الكاربوهيدرات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الكبد والعضلات .</w:t>
      </w:r>
    </w:p>
    <w:p w:rsidR="0082604C" w:rsidRPr="00860DEF" w:rsidRDefault="0082604C" w:rsidP="0082604C">
      <w:pPr>
        <w:pStyle w:val="a3"/>
        <w:numPr>
          <w:ilvl w:val="0"/>
          <w:numId w:val="2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الأشتراك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المنافسة بأصغر حجم ممكن للمعدة للحصول على اكبر كمية ممكنة من الأوكسجين .</w:t>
      </w:r>
    </w:p>
    <w:p w:rsidR="0082604C" w:rsidRPr="00091C32" w:rsidRDefault="0082604C" w:rsidP="0082604C">
      <w:pPr>
        <w:pStyle w:val="a3"/>
        <w:numPr>
          <w:ilvl w:val="0"/>
          <w:numId w:val="2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تجنب حدوث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الأضطربات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المعوية خلال المنافسة .</w:t>
      </w:r>
    </w:p>
    <w:p w:rsidR="0082604C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الوجبة أثناء النشاط :</w:t>
      </w:r>
      <w:r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82604C" w:rsidRPr="00044BB6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ومن هذه الأنشطة هي التي تكون مدتها طويلة كالجري والسباحة ولعبة التنس، حيث أن الأداء يتطلب المحافظة على الطاقة الموجودة في الجسم حتى يستطيع اللاعب أن يكمل المباراة .</w:t>
      </w:r>
    </w:p>
    <w:p w:rsidR="0082604C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lastRenderedPageBreak/>
        <w:t xml:space="preserve">أن الطريقة المثلى تكون بتزويد اللاعب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بالكلوكوز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السائل بين فترات الراحة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أوأثناء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الأداء فقد تكون عبئاً عليه سواء في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معدته أو في داخل القفص الصدري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.</w:t>
      </w:r>
    </w:p>
    <w:p w:rsidR="0082604C" w:rsidRPr="00860DEF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</w:p>
    <w:p w:rsidR="0082604C" w:rsidRPr="00352517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الوجبة بعد النشاط :</w:t>
      </w:r>
    </w:p>
    <w:p w:rsidR="0082604C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يراعي فيها تعويض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ماتم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فقده خلال النشاط السابق ، ويراعي عدم تناول أطعمة صعبة الهضم وخاصة أذا كان هناك مباريات أخرى في اليوم التالي بل يجب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تكون الأطعمة سهلة الهضم على المعدة .</w:t>
      </w:r>
    </w:p>
    <w:p w:rsidR="0082604C" w:rsidRPr="00860DEF" w:rsidRDefault="0082604C" w:rsidP="0082604C">
      <w:pPr>
        <w:tabs>
          <w:tab w:val="right" w:pos="9360"/>
        </w:tabs>
        <w:ind w:left="360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</w:p>
    <w:p w:rsidR="0082604C" w:rsidRPr="00352517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</w:pPr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أهمية التغذية المناسبة للوقاية من </w:t>
      </w:r>
      <w:proofErr w:type="spellStart"/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الأصابات</w:t>
      </w:r>
      <w:proofErr w:type="spellEnd"/>
      <w:r w:rsidRPr="00352517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 xml:space="preserve"> الرياض</w:t>
      </w:r>
      <w:r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EG"/>
        </w:rPr>
        <w:t>ية :</w:t>
      </w:r>
    </w:p>
    <w:p w:rsidR="0082604C" w:rsidRPr="00860DEF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أن الأساس السليم التي يقوم عليه لتغذية للاعب هو تحديد الغذاء الكاف له حسب المجهود الذي يقوم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به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، والمشكلة في التغذية اللاعب هي منع أيه زيادة غير مرغوب فيها في وزنه والتي قد تسبب له المشاكل المستقبلية وبناء عليه يجب على اللاعب مراعاة الأمور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التالية :</w:t>
      </w: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                        </w:t>
      </w:r>
    </w:p>
    <w:p w:rsidR="0082604C" w:rsidRPr="00860DEF" w:rsidRDefault="0082604C" w:rsidP="0082604C">
      <w:pPr>
        <w:pStyle w:val="a3"/>
        <w:numPr>
          <w:ilvl w:val="0"/>
          <w:numId w:val="3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تحديد الكميات التي يجب تناولها حسب لعبته .</w:t>
      </w:r>
    </w:p>
    <w:p w:rsidR="0082604C" w:rsidRPr="00860DEF" w:rsidRDefault="0082604C" w:rsidP="0082604C">
      <w:pPr>
        <w:pStyle w:val="a3"/>
        <w:numPr>
          <w:ilvl w:val="0"/>
          <w:numId w:val="3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طاعة اللاعب لجدول التغذية ومواعيدها .</w:t>
      </w:r>
    </w:p>
    <w:p w:rsidR="0082604C" w:rsidRPr="00860DEF" w:rsidRDefault="0082604C" w:rsidP="0082604C">
      <w:pPr>
        <w:pStyle w:val="a3"/>
        <w:numPr>
          <w:ilvl w:val="0"/>
          <w:numId w:val="3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الحذر الشديد عند تخفيف الوزن في العاب المصارعة والأثقال مثلاً.</w:t>
      </w:r>
    </w:p>
    <w:p w:rsidR="0082604C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 w:hint="cs"/>
          <w:sz w:val="32"/>
          <w:szCs w:val="32"/>
          <w:rtl/>
          <w:lang w:bidi="ar-EG"/>
        </w:rPr>
      </w:pP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ان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التغذية المناسبة تعتبر وسيلة من وسائل الوقاية من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الأصابات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الحرارية كما أنها تعتبر أحد الأعمدة الرئيسية في تقدم المستوى الرياضي وعلى العكس تماماً فأن التغذية الخاطئة تسبب التعب المبكر وتخفض المستوى وتضر بالصحة وتسبب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الأصا</w:t>
      </w:r>
      <w:r>
        <w:rPr>
          <w:rFonts w:ascii="Simplified Arabic" w:hAnsi="Simplified Arabic" w:cs="Simplified Arabic"/>
          <w:sz w:val="32"/>
          <w:szCs w:val="32"/>
          <w:rtl/>
          <w:lang w:bidi="ar-EG"/>
        </w:rPr>
        <w:t>بات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EG"/>
        </w:rPr>
        <w:t>ولاتنسجم</w:t>
      </w:r>
      <w:proofErr w:type="spellEnd"/>
      <w:r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مع الأعداد الرياضي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 xml:space="preserve"> . </w:t>
      </w:r>
    </w:p>
    <w:p w:rsidR="0082604C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/>
          <w:sz w:val="32"/>
          <w:szCs w:val="32"/>
          <w:rtl/>
          <w:lang w:bidi="ar-EG"/>
        </w:rPr>
      </w:pPr>
    </w:p>
    <w:p w:rsidR="0082604C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</w:pPr>
      <w:r w:rsidRPr="00091C32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وختاماً يجب وضع أسس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التغذية نسبة للمراحل التالية :</w:t>
      </w:r>
    </w:p>
    <w:p w:rsidR="0082604C" w:rsidRPr="00091C32" w:rsidRDefault="0082604C" w:rsidP="0082604C">
      <w:pPr>
        <w:tabs>
          <w:tab w:val="right" w:pos="9360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:rsidR="0082604C" w:rsidRPr="00860DEF" w:rsidRDefault="0082604C" w:rsidP="0082604C">
      <w:pPr>
        <w:pStyle w:val="a3"/>
        <w:numPr>
          <w:ilvl w:val="0"/>
          <w:numId w:val="4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فترات أعداد التدريب.</w:t>
      </w:r>
    </w:p>
    <w:p w:rsidR="0082604C" w:rsidRPr="00860DEF" w:rsidRDefault="0082604C" w:rsidP="0082604C">
      <w:pPr>
        <w:pStyle w:val="a3"/>
        <w:numPr>
          <w:ilvl w:val="0"/>
          <w:numId w:val="4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فترات قبل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الأشتراك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في السباقات .</w:t>
      </w:r>
    </w:p>
    <w:p w:rsidR="0082604C" w:rsidRPr="00860DEF" w:rsidRDefault="0082604C" w:rsidP="0082604C">
      <w:pPr>
        <w:pStyle w:val="a3"/>
        <w:numPr>
          <w:ilvl w:val="0"/>
          <w:numId w:val="4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32"/>
          <w:szCs w:val="32"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فترات السباق نفسها .</w:t>
      </w:r>
    </w:p>
    <w:p w:rsidR="0082604C" w:rsidRPr="00860DEF" w:rsidRDefault="0082604C" w:rsidP="0082604C">
      <w:pPr>
        <w:pStyle w:val="a3"/>
        <w:numPr>
          <w:ilvl w:val="0"/>
          <w:numId w:val="4"/>
        </w:numPr>
        <w:tabs>
          <w:tab w:val="right" w:pos="9360"/>
        </w:tabs>
        <w:spacing w:after="200"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الفترة </w:t>
      </w:r>
      <w:proofErr w:type="spellStart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>الأنتقالية</w:t>
      </w:r>
      <w:proofErr w:type="spellEnd"/>
      <w:r w:rsidRPr="00860DEF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</w:t>
      </w:r>
      <w:r w:rsidRPr="00860DEF">
        <w:rPr>
          <w:rFonts w:ascii="Simplified Arabic" w:hAnsi="Simplified Arabic" w:cs="Simplified Arabic"/>
          <w:sz w:val="28"/>
          <w:szCs w:val="28"/>
          <w:rtl/>
          <w:lang w:bidi="ar-EG"/>
        </w:rPr>
        <w:t>.</w:t>
      </w:r>
    </w:p>
    <w:p w:rsidR="002F3AF4" w:rsidRDefault="002F3AF4"/>
    <w:sectPr w:rsidR="002F3A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661F"/>
    <w:multiLevelType w:val="hybridMultilevel"/>
    <w:tmpl w:val="BDC49B72"/>
    <w:lvl w:ilvl="0" w:tplc="0C7C6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B3C"/>
    <w:multiLevelType w:val="hybridMultilevel"/>
    <w:tmpl w:val="44142BFE"/>
    <w:lvl w:ilvl="0" w:tplc="0F8E2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979B6"/>
    <w:multiLevelType w:val="hybridMultilevel"/>
    <w:tmpl w:val="F9C228BA"/>
    <w:lvl w:ilvl="0" w:tplc="005C4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79EC"/>
    <w:multiLevelType w:val="hybridMultilevel"/>
    <w:tmpl w:val="F84E4B9A"/>
    <w:lvl w:ilvl="0" w:tplc="B1267C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2604C"/>
    <w:rsid w:val="002F3AF4"/>
    <w:rsid w:val="0082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4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5317</Characters>
  <Application>Microsoft Office Word</Application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ALBARQ OFFICE</dc:creator>
  <cp:keywords/>
  <dc:description/>
  <cp:lastModifiedBy>ALBARQ OFFICE</cp:lastModifiedBy>
  <cp:revision>2</cp:revision>
  <dcterms:created xsi:type="dcterms:W3CDTF">2021-06-26T20:38:00Z</dcterms:created>
  <dcterms:modified xsi:type="dcterms:W3CDTF">2021-06-26T20:39:00Z</dcterms:modified>
</cp:coreProperties>
</file>