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EE" w:rsidRDefault="00256956" w:rsidP="00256956">
      <w:pPr>
        <w:bidi/>
        <w:jc w:val="center"/>
        <w:rPr>
          <w:b/>
          <w:bCs/>
          <w:sz w:val="32"/>
          <w:szCs w:val="32"/>
          <w:rtl/>
          <w:lang w:bidi="ar-IQ"/>
        </w:rPr>
      </w:pPr>
      <w:r w:rsidRPr="00256956">
        <w:rPr>
          <w:rFonts w:hint="cs"/>
          <w:b/>
          <w:bCs/>
          <w:sz w:val="32"/>
          <w:szCs w:val="32"/>
          <w:rtl/>
          <w:lang w:bidi="ar-IQ"/>
        </w:rPr>
        <w:t>المحاضرة الرابعة</w:t>
      </w:r>
    </w:p>
    <w:p w:rsidR="00256956" w:rsidRPr="00256956" w:rsidRDefault="00256956" w:rsidP="00256956">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1)</w:t>
      </w:r>
      <w:r w:rsidRPr="00256956">
        <w:rPr>
          <w:rFonts w:ascii="Simplified Arabic" w:eastAsia="Times New Roman" w:hAnsi="Simplified Arabic" w:cs="Simplified Arabic" w:hint="cs"/>
          <w:b/>
          <w:bCs/>
          <w:sz w:val="32"/>
          <w:szCs w:val="32"/>
          <w:rtl/>
          <w:lang w:bidi="ar-IQ"/>
        </w:rPr>
        <w:t xml:space="preserve"> </w:t>
      </w:r>
      <w:r w:rsidRPr="00256956">
        <w:rPr>
          <w:rFonts w:ascii="Simplified Arabic" w:eastAsia="Times New Roman" w:hAnsi="Simplified Arabic" w:cs="Simplified Arabic" w:hint="cs"/>
          <w:b/>
          <w:bCs/>
          <w:sz w:val="32"/>
          <w:szCs w:val="32"/>
          <w:rtl/>
          <w:lang w:bidi="ar-IQ"/>
        </w:rPr>
        <w:t>أ</w:t>
      </w:r>
      <w:r w:rsidRPr="00256956">
        <w:rPr>
          <w:rFonts w:ascii="Simplified Arabic" w:eastAsia="Times New Roman" w:hAnsi="Simplified Arabic" w:cs="Simplified Arabic"/>
          <w:b/>
          <w:bCs/>
          <w:sz w:val="32"/>
          <w:szCs w:val="32"/>
          <w:rtl/>
          <w:lang w:bidi="ar-IQ"/>
        </w:rPr>
        <w:t xml:space="preserve">قوال العلماء على أنه لا محل </w:t>
      </w:r>
      <w:r w:rsidRPr="00256956">
        <w:rPr>
          <w:rFonts w:ascii="Simplified Arabic" w:eastAsia="Times New Roman" w:hAnsi="Simplified Arabic" w:cs="Simplified Arabic"/>
          <w:b/>
          <w:bCs/>
          <w:sz w:val="32"/>
          <w:szCs w:val="32"/>
          <w:u w:val="dotted"/>
          <w:rtl/>
          <w:lang w:bidi="ar-IQ"/>
        </w:rPr>
        <w:t>للإلحاد</w:t>
      </w:r>
      <w:r w:rsidRPr="00256956">
        <w:rPr>
          <w:rFonts w:ascii="Simplified Arabic" w:eastAsia="Times New Roman" w:hAnsi="Simplified Arabic" w:cs="Simplified Arabic"/>
          <w:b/>
          <w:bCs/>
          <w:sz w:val="32"/>
          <w:szCs w:val="32"/>
          <w:rtl/>
          <w:lang w:bidi="ar-IQ"/>
        </w:rPr>
        <w:t xml:space="preserve"> في الذهن المتفتح</w:t>
      </w:r>
      <w:r>
        <w:rPr>
          <w:rFonts w:ascii="Simplified Arabic" w:eastAsia="Times New Roman" w:hAnsi="Simplified Arabic" w:cs="Simplified Arabic" w:hint="cs"/>
          <w:b/>
          <w:bCs/>
          <w:sz w:val="32"/>
          <w:szCs w:val="32"/>
          <w:rtl/>
          <w:lang w:bidi="ar-IQ"/>
        </w:rPr>
        <w:t xml:space="preserve">. </w:t>
      </w:r>
    </w:p>
    <w:p w:rsidR="00256956" w:rsidRDefault="00256956" w:rsidP="00256956">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 xml:space="preserve">2) </w:t>
      </w:r>
      <w:r>
        <w:rPr>
          <w:rFonts w:ascii="Simplified Arabic" w:eastAsia="Times New Roman" w:hAnsi="Simplified Arabic" w:cs="Simplified Arabic"/>
          <w:b/>
          <w:bCs/>
          <w:sz w:val="32"/>
          <w:szCs w:val="32"/>
          <w:rtl/>
          <w:lang w:bidi="ar-IQ"/>
        </w:rPr>
        <w:t>خداع الحواس</w:t>
      </w:r>
      <w:r>
        <w:rPr>
          <w:rFonts w:ascii="Simplified Arabic" w:eastAsia="Times New Roman" w:hAnsi="Simplified Arabic" w:cs="Simplified Arabic" w:hint="cs"/>
          <w:b/>
          <w:bCs/>
          <w:sz w:val="32"/>
          <w:szCs w:val="32"/>
          <w:rtl/>
          <w:lang w:bidi="ar-IQ"/>
        </w:rPr>
        <w:t xml:space="preserve">. </w:t>
      </w:r>
    </w:p>
    <w:p w:rsidR="00256956" w:rsidRDefault="00256956" w:rsidP="00256956">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 xml:space="preserve">3) </w:t>
      </w:r>
      <w:r>
        <w:rPr>
          <w:rFonts w:ascii="Simplified Arabic" w:eastAsia="Times New Roman" w:hAnsi="Simplified Arabic" w:cs="Simplified Arabic"/>
          <w:b/>
          <w:bCs/>
          <w:sz w:val="32"/>
          <w:szCs w:val="32"/>
          <w:rtl/>
          <w:lang w:bidi="ar-IQ"/>
        </w:rPr>
        <w:t>أسباب الإلحاد</w:t>
      </w:r>
      <w:r>
        <w:rPr>
          <w:rFonts w:ascii="Simplified Arabic" w:eastAsia="Times New Roman" w:hAnsi="Simplified Arabic" w:cs="Simplified Arabic" w:hint="cs"/>
          <w:b/>
          <w:bCs/>
          <w:sz w:val="32"/>
          <w:szCs w:val="32"/>
          <w:rtl/>
          <w:lang w:bidi="ar-IQ"/>
        </w:rPr>
        <w:t xml:space="preserve">. </w:t>
      </w:r>
    </w:p>
    <w:p w:rsidR="00256956" w:rsidRDefault="00256956" w:rsidP="00256956">
      <w:pPr>
        <w:tabs>
          <w:tab w:val="left" w:pos="7827"/>
        </w:tabs>
        <w:bidi/>
        <w:spacing w:after="0" w:line="240" w:lineRule="auto"/>
        <w:ind w:right="-142"/>
        <w:jc w:val="both"/>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4) </w:t>
      </w:r>
      <w:r w:rsidRPr="00256956">
        <w:rPr>
          <w:rFonts w:ascii="Simplified Arabic" w:eastAsia="Times New Roman" w:hAnsi="Simplified Arabic" w:cs="Simplified Arabic"/>
          <w:b/>
          <w:bCs/>
          <w:sz w:val="32"/>
          <w:szCs w:val="32"/>
          <w:rtl/>
          <w:lang w:bidi="ar-IQ"/>
        </w:rPr>
        <w:t>العلماء الذين كفروا بالله تعالى لم</w:t>
      </w:r>
      <w:r>
        <w:rPr>
          <w:rFonts w:ascii="Simplified Arabic" w:eastAsia="Times New Roman" w:hAnsi="Simplified Arabic" w:cs="Simplified Arabic"/>
          <w:b/>
          <w:bCs/>
          <w:sz w:val="32"/>
          <w:szCs w:val="32"/>
          <w:rtl/>
          <w:lang w:bidi="ar-IQ"/>
        </w:rPr>
        <w:t xml:space="preserve"> يكن كفرهم نتيجة بحث علمي دقيق</w:t>
      </w:r>
      <w:r>
        <w:rPr>
          <w:rFonts w:ascii="Simplified Arabic" w:eastAsia="Times New Roman" w:hAnsi="Simplified Arabic" w:cs="Simplified Arabic" w:hint="cs"/>
          <w:b/>
          <w:bCs/>
          <w:sz w:val="32"/>
          <w:szCs w:val="32"/>
          <w:rtl/>
          <w:lang w:bidi="ar-IQ"/>
        </w:rPr>
        <w:t xml:space="preserve">. </w:t>
      </w:r>
    </w:p>
    <w:p w:rsidR="00256956" w:rsidRDefault="00256956" w:rsidP="00256956">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w:t>
      </w:r>
      <w:bookmarkStart w:id="0" w:name="_GoBack"/>
      <w:bookmarkEnd w:id="0"/>
    </w:p>
    <w:p w:rsidR="00256956" w:rsidRPr="00256956" w:rsidRDefault="00256956" w:rsidP="00256956">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 xml:space="preserve">1) </w:t>
      </w:r>
      <w:r w:rsidRPr="00256956">
        <w:rPr>
          <w:rFonts w:ascii="Simplified Arabic" w:eastAsia="Times New Roman" w:hAnsi="Simplified Arabic" w:cs="Simplified Arabic" w:hint="cs"/>
          <w:b/>
          <w:bCs/>
          <w:sz w:val="32"/>
          <w:szCs w:val="32"/>
          <w:rtl/>
          <w:lang w:bidi="ar-IQ"/>
        </w:rPr>
        <w:t>أ</w:t>
      </w:r>
      <w:r w:rsidRPr="00256956">
        <w:rPr>
          <w:rFonts w:ascii="Simplified Arabic" w:eastAsia="Times New Roman" w:hAnsi="Simplified Arabic" w:cs="Simplified Arabic"/>
          <w:b/>
          <w:bCs/>
          <w:sz w:val="32"/>
          <w:szCs w:val="32"/>
          <w:rtl/>
          <w:lang w:bidi="ar-IQ"/>
        </w:rPr>
        <w:t xml:space="preserve">قوال العلماء على أنه لا محل </w:t>
      </w:r>
      <w:r w:rsidRPr="00256956">
        <w:rPr>
          <w:rFonts w:ascii="Simplified Arabic" w:eastAsia="Times New Roman" w:hAnsi="Simplified Arabic" w:cs="Simplified Arabic"/>
          <w:b/>
          <w:bCs/>
          <w:sz w:val="32"/>
          <w:szCs w:val="32"/>
          <w:u w:val="dotted"/>
          <w:rtl/>
          <w:lang w:bidi="ar-IQ"/>
        </w:rPr>
        <w:t>للإلحاد</w:t>
      </w:r>
      <w:r w:rsidRPr="00256956">
        <w:rPr>
          <w:rFonts w:ascii="Simplified Arabic" w:eastAsia="Times New Roman" w:hAnsi="Simplified Arabic" w:cs="Simplified Arabic"/>
          <w:b/>
          <w:bCs/>
          <w:sz w:val="32"/>
          <w:szCs w:val="32"/>
          <w:rtl/>
          <w:lang w:bidi="ar-IQ"/>
        </w:rPr>
        <w:t xml:space="preserve"> في الذهن المتفتح</w:t>
      </w:r>
      <w:r w:rsidRPr="00256956">
        <w:rPr>
          <w:rFonts w:ascii="Simplified Arabic" w:eastAsia="Times New Roman" w:hAnsi="Simplified Arabic" w:cs="Simplified Arabic" w:hint="cs"/>
          <w:b/>
          <w:bCs/>
          <w:sz w:val="32"/>
          <w:szCs w:val="32"/>
          <w:rtl/>
          <w:lang w:bidi="ar-IQ"/>
        </w:rPr>
        <w:t>:</w:t>
      </w:r>
    </w:p>
    <w:p w:rsidR="00256956" w:rsidRPr="00256956" w:rsidRDefault="00256956" w:rsidP="00256956">
      <w:pPr>
        <w:bidi/>
        <w:spacing w:after="0" w:line="240" w:lineRule="auto"/>
        <w:ind w:right="-142"/>
        <w:jc w:val="both"/>
        <w:rPr>
          <w:rFonts w:ascii="Simplified Arabic" w:eastAsia="Times New Roman" w:hAnsi="Simplified Arabic" w:cs="Simplified Arabic"/>
          <w:sz w:val="32"/>
          <w:szCs w:val="32"/>
          <w:rtl/>
          <w:lang w:bidi="ar-IQ"/>
        </w:rPr>
      </w:pPr>
      <w:r w:rsidRPr="00256956">
        <w:rPr>
          <w:rFonts w:ascii="Simplified Arabic" w:eastAsia="Times New Roman" w:hAnsi="Simplified Arabic" w:cs="Simplified Arabic"/>
          <w:sz w:val="32"/>
          <w:szCs w:val="32"/>
          <w:rtl/>
          <w:lang w:bidi="ar-IQ"/>
        </w:rPr>
        <w:t>قال باسكال: (صنفان فقط من الناس يجوز أن نسميهم عقلاء: الذين يعرفون الله، والذين ي</w:t>
      </w:r>
      <w:r w:rsidRPr="00256956">
        <w:rPr>
          <w:rFonts w:ascii="Simplified Arabic" w:eastAsia="Times New Roman" w:hAnsi="Simplified Arabic" w:cs="Simplified Arabic" w:hint="cs"/>
          <w:sz w:val="32"/>
          <w:szCs w:val="32"/>
          <w:rtl/>
          <w:lang w:bidi="ar-IQ"/>
        </w:rPr>
        <w:t>َ</w:t>
      </w:r>
      <w:r w:rsidRPr="00256956">
        <w:rPr>
          <w:rFonts w:ascii="Simplified Arabic" w:eastAsia="Times New Roman" w:hAnsi="Simplified Arabic" w:cs="Simplified Arabic"/>
          <w:sz w:val="32"/>
          <w:szCs w:val="32"/>
          <w:rtl/>
          <w:lang w:bidi="ar-IQ"/>
        </w:rPr>
        <w:t>ج</w:t>
      </w:r>
      <w:r w:rsidRPr="00256956">
        <w:rPr>
          <w:rFonts w:ascii="Simplified Arabic" w:eastAsia="Times New Roman" w:hAnsi="Simplified Arabic" w:cs="Simplified Arabic" w:hint="cs"/>
          <w:sz w:val="32"/>
          <w:szCs w:val="32"/>
          <w:rtl/>
          <w:lang w:bidi="ar-IQ"/>
        </w:rPr>
        <w:t>ِ</w:t>
      </w:r>
      <w:r w:rsidRPr="00256956">
        <w:rPr>
          <w:rFonts w:ascii="Simplified Arabic" w:eastAsia="Times New Roman" w:hAnsi="Simplified Arabic" w:cs="Simplified Arabic"/>
          <w:sz w:val="32"/>
          <w:szCs w:val="32"/>
          <w:rtl/>
          <w:lang w:bidi="ar-IQ"/>
        </w:rPr>
        <w:t>دُّون في البحث عنه؛ لأنهم لا يعرفونه).</w:t>
      </w:r>
    </w:p>
    <w:p w:rsidR="00256956" w:rsidRPr="00256956" w:rsidRDefault="00256956" w:rsidP="00256956">
      <w:pPr>
        <w:bidi/>
        <w:spacing w:after="0" w:line="240" w:lineRule="auto"/>
        <w:ind w:right="-142"/>
        <w:jc w:val="both"/>
        <w:rPr>
          <w:rFonts w:ascii="Simplified Arabic" w:eastAsia="Times New Roman" w:hAnsi="Simplified Arabic" w:cs="Simplified Arabic"/>
          <w:sz w:val="32"/>
          <w:szCs w:val="32"/>
          <w:rtl/>
          <w:lang w:bidi="ar-IQ"/>
        </w:rPr>
      </w:pPr>
      <w:r w:rsidRPr="00256956">
        <w:rPr>
          <w:rFonts w:ascii="Simplified Arabic" w:eastAsia="Times New Roman" w:hAnsi="Simplified Arabic" w:cs="Simplified Arabic"/>
          <w:sz w:val="32"/>
          <w:szCs w:val="32"/>
          <w:rtl/>
          <w:lang w:bidi="ar-IQ"/>
        </w:rPr>
        <w:t xml:space="preserve">قال </w:t>
      </w:r>
      <w:proofErr w:type="spellStart"/>
      <w:r w:rsidRPr="00256956">
        <w:rPr>
          <w:rFonts w:ascii="Simplified Arabic" w:eastAsia="Times New Roman" w:hAnsi="Simplified Arabic" w:cs="Simplified Arabic"/>
          <w:sz w:val="32"/>
          <w:szCs w:val="32"/>
          <w:rtl/>
          <w:lang w:bidi="ar-IQ"/>
        </w:rPr>
        <w:t>أنشتاين</w:t>
      </w:r>
      <w:proofErr w:type="spellEnd"/>
      <w:r w:rsidRPr="00256956">
        <w:rPr>
          <w:rFonts w:ascii="Simplified Arabic" w:eastAsia="Times New Roman" w:hAnsi="Simplified Arabic" w:cs="Simplified Arabic"/>
          <w:sz w:val="32"/>
          <w:szCs w:val="32"/>
          <w:rtl/>
          <w:lang w:bidi="ar-IQ"/>
        </w:rPr>
        <w:t>: (إن الايمان هو اقوى و</w:t>
      </w:r>
      <w:r w:rsidRPr="00256956">
        <w:rPr>
          <w:rFonts w:ascii="Simplified Arabic" w:eastAsia="Times New Roman" w:hAnsi="Simplified Arabic" w:cs="Simplified Arabic" w:hint="cs"/>
          <w:sz w:val="32"/>
          <w:szCs w:val="32"/>
          <w:rtl/>
          <w:lang w:bidi="ar-IQ"/>
        </w:rPr>
        <w:t>أ</w:t>
      </w:r>
      <w:r w:rsidRPr="00256956">
        <w:rPr>
          <w:rFonts w:ascii="Simplified Arabic" w:eastAsia="Times New Roman" w:hAnsi="Simplified Arabic" w:cs="Simplified Arabic"/>
          <w:sz w:val="32"/>
          <w:szCs w:val="32"/>
          <w:rtl/>
          <w:lang w:bidi="ar-IQ"/>
        </w:rPr>
        <w:t>نبل نتائج البحوث العلمية).</w:t>
      </w:r>
    </w:p>
    <w:p w:rsidR="00256956" w:rsidRPr="00256956" w:rsidRDefault="00256956" w:rsidP="00256956">
      <w:pPr>
        <w:bidi/>
        <w:spacing w:after="0" w:line="240" w:lineRule="auto"/>
        <w:ind w:right="-142"/>
        <w:jc w:val="both"/>
        <w:rPr>
          <w:rFonts w:ascii="Simplified Arabic" w:eastAsia="Times New Roman" w:hAnsi="Simplified Arabic" w:cs="Simplified Arabic"/>
          <w:sz w:val="32"/>
          <w:szCs w:val="32"/>
          <w:rtl/>
          <w:lang w:bidi="ar-IQ"/>
        </w:rPr>
      </w:pPr>
      <w:r w:rsidRPr="00256956">
        <w:rPr>
          <w:rFonts w:ascii="Simplified Arabic" w:eastAsia="Times New Roman" w:hAnsi="Simplified Arabic" w:cs="Simplified Arabic"/>
          <w:sz w:val="32"/>
          <w:szCs w:val="32"/>
          <w:rtl/>
          <w:lang w:bidi="ar-IQ"/>
        </w:rPr>
        <w:t>وقال ايضاً: (إن الايمان بلا علم، لَيَمشي مشية الاعرج. وإن العلم بلا إيمان، ليتلمس تلمُّس الأعمى).</w:t>
      </w:r>
    </w:p>
    <w:p w:rsidR="00256956" w:rsidRPr="00256956" w:rsidRDefault="00256956" w:rsidP="00256956">
      <w:pPr>
        <w:bidi/>
        <w:spacing w:after="0" w:line="240" w:lineRule="auto"/>
        <w:ind w:right="-900"/>
        <w:rPr>
          <w:rFonts w:ascii="Simplified Arabic" w:eastAsia="Times New Roman" w:hAnsi="Simplified Arabic" w:cs="Simplified Arabic"/>
          <w:sz w:val="32"/>
          <w:szCs w:val="32"/>
          <w:rtl/>
          <w:lang w:bidi="ar-IQ"/>
        </w:rPr>
      </w:pPr>
    </w:p>
    <w:p w:rsidR="00256956" w:rsidRPr="00256956" w:rsidRDefault="00256956" w:rsidP="00256956">
      <w:pPr>
        <w:bidi/>
        <w:spacing w:after="0" w:line="240" w:lineRule="auto"/>
        <w:ind w:right="-900"/>
        <w:rPr>
          <w:rFonts w:ascii="Times New Roman" w:eastAsia="Times New Roman" w:hAnsi="Times New Roman" w:cs="Simplified Arabic"/>
          <w:b/>
          <w:bCs/>
          <w:sz w:val="32"/>
          <w:szCs w:val="32"/>
          <w:rtl/>
          <w:lang w:bidi="ar-IQ"/>
        </w:rPr>
      </w:pPr>
      <w:r>
        <w:rPr>
          <w:rFonts w:ascii="Times New Roman" w:eastAsia="Times New Roman" w:hAnsi="Times New Roman" w:cs="Simplified Arabic" w:hint="cs"/>
          <w:b/>
          <w:bCs/>
          <w:sz w:val="32"/>
          <w:szCs w:val="32"/>
          <w:rtl/>
          <w:lang w:bidi="ar-IQ"/>
        </w:rPr>
        <w:t xml:space="preserve">2) </w:t>
      </w:r>
      <w:r w:rsidRPr="00256956">
        <w:rPr>
          <w:rFonts w:ascii="Times New Roman" w:eastAsia="Times New Roman" w:hAnsi="Times New Roman" w:cs="Simplified Arabic" w:hint="cs"/>
          <w:b/>
          <w:bCs/>
          <w:sz w:val="32"/>
          <w:szCs w:val="32"/>
          <w:rtl/>
          <w:lang w:bidi="ar-IQ"/>
        </w:rPr>
        <w:t>خداع الحواس:</w:t>
      </w:r>
    </w:p>
    <w:p w:rsidR="00256956" w:rsidRPr="00256956" w:rsidRDefault="00256956" w:rsidP="00256956">
      <w:pPr>
        <w:bidi/>
        <w:spacing w:after="0" w:line="240" w:lineRule="auto"/>
        <w:ind w:right="-900"/>
        <w:rPr>
          <w:rFonts w:ascii="Times New Roman" w:eastAsia="Times New Roman" w:hAnsi="Times New Roman" w:cs="Simplified Arabic"/>
          <w:b/>
          <w:bCs/>
          <w:sz w:val="32"/>
          <w:szCs w:val="32"/>
          <w:rtl/>
          <w:lang w:bidi="ar-IQ"/>
        </w:rPr>
      </w:pPr>
      <w:r w:rsidRPr="00256956">
        <w:rPr>
          <w:rFonts w:ascii="Times New Roman" w:eastAsia="Times New Roman" w:hAnsi="Times New Roman" w:cs="Simplified Arabic" w:hint="cs"/>
          <w:b/>
          <w:bCs/>
          <w:sz w:val="32"/>
          <w:szCs w:val="32"/>
          <w:rtl/>
          <w:lang w:bidi="ar-IQ"/>
        </w:rPr>
        <w:t>س/ هل يمكن الاعتماد على الحواس في كشف الحقائق أم لا، وعلى ماذا نعتمد، وضح ذلك مع ذكر الأمثلة؟</w:t>
      </w:r>
    </w:p>
    <w:p w:rsidR="00256956" w:rsidRPr="00256956" w:rsidRDefault="00256956" w:rsidP="00256956">
      <w:pPr>
        <w:bidi/>
        <w:spacing w:after="0" w:line="240" w:lineRule="auto"/>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ج/ لا يمكن الاعتماد على الحواس في كشف الحقائق؛ لأنها تخدع صاحبها في كثير من الاحيان، وأمثلة ذلك كثيرة منها:</w:t>
      </w:r>
    </w:p>
    <w:p w:rsidR="00256956" w:rsidRPr="00256956" w:rsidRDefault="00256956" w:rsidP="00256956">
      <w:pPr>
        <w:bidi/>
        <w:spacing w:after="0" w:line="240" w:lineRule="auto"/>
        <w:jc w:val="both"/>
        <w:rPr>
          <w:rFonts w:ascii="Times New Roman" w:eastAsia="Times New Roman" w:hAnsi="Times New Roman" w:cs="Simplified Arabic"/>
          <w:b/>
          <w:bCs/>
          <w:sz w:val="32"/>
          <w:szCs w:val="32"/>
          <w:lang w:bidi="ar-IQ"/>
        </w:rPr>
      </w:pPr>
      <w:r w:rsidRPr="00256956">
        <w:rPr>
          <w:rFonts w:ascii="Times New Roman" w:eastAsia="Times New Roman" w:hAnsi="Times New Roman" w:cs="Simplified Arabic" w:hint="cs"/>
          <w:b/>
          <w:bCs/>
          <w:sz w:val="32"/>
          <w:szCs w:val="32"/>
          <w:rtl/>
          <w:lang w:bidi="ar-IQ"/>
        </w:rPr>
        <w:t xml:space="preserve">  خداع البصر: </w:t>
      </w:r>
    </w:p>
    <w:p w:rsidR="00256956" w:rsidRPr="00256956" w:rsidRDefault="00256956" w:rsidP="00256956">
      <w:pPr>
        <w:numPr>
          <w:ilvl w:val="0"/>
          <w:numId w:val="1"/>
        </w:numPr>
        <w:bidi/>
        <w:spacing w:after="0" w:line="240" w:lineRule="auto"/>
        <w:jc w:val="both"/>
        <w:rPr>
          <w:rFonts w:ascii="Times New Roman" w:eastAsia="Times New Roman" w:hAnsi="Times New Roman" w:cs="Simplified Arabic"/>
          <w:sz w:val="32"/>
          <w:szCs w:val="32"/>
          <w:lang w:bidi="ar-IQ"/>
        </w:rPr>
      </w:pPr>
      <w:r w:rsidRPr="00256956">
        <w:rPr>
          <w:rFonts w:ascii="Times New Roman" w:eastAsia="Times New Roman" w:hAnsi="Times New Roman" w:cs="Simplified Arabic" w:hint="cs"/>
          <w:sz w:val="32"/>
          <w:szCs w:val="32"/>
          <w:rtl/>
          <w:lang w:bidi="ar-IQ"/>
        </w:rPr>
        <w:t xml:space="preserve">العصى المستقيمة في الماء تبدو للناظر مكسورة. </w:t>
      </w:r>
    </w:p>
    <w:p w:rsidR="00256956" w:rsidRPr="00256956" w:rsidRDefault="00256956" w:rsidP="00256956">
      <w:pPr>
        <w:numPr>
          <w:ilvl w:val="0"/>
          <w:numId w:val="1"/>
        </w:numPr>
        <w:bidi/>
        <w:spacing w:after="0" w:line="240" w:lineRule="auto"/>
        <w:jc w:val="both"/>
        <w:rPr>
          <w:rFonts w:ascii="Times New Roman" w:eastAsia="Times New Roman" w:hAnsi="Times New Roman" w:cs="Simplified Arabic"/>
          <w:sz w:val="32"/>
          <w:szCs w:val="32"/>
          <w:lang w:bidi="ar-IQ"/>
        </w:rPr>
      </w:pPr>
      <w:r w:rsidRPr="00256956">
        <w:rPr>
          <w:rFonts w:ascii="Times New Roman" w:eastAsia="Times New Roman" w:hAnsi="Times New Roman" w:cs="Simplified Arabic" w:hint="cs"/>
          <w:sz w:val="32"/>
          <w:szCs w:val="32"/>
          <w:rtl/>
          <w:lang w:bidi="ar-IQ"/>
        </w:rPr>
        <w:t>لا ترى العين سطور الكتابة، التي قربت إليها تقريبا شديداً.</w:t>
      </w:r>
    </w:p>
    <w:p w:rsidR="00256956" w:rsidRPr="00256956" w:rsidRDefault="00256956" w:rsidP="00256956">
      <w:pPr>
        <w:bidi/>
        <w:spacing w:after="0" w:line="240" w:lineRule="auto"/>
        <w:jc w:val="both"/>
        <w:rPr>
          <w:rFonts w:ascii="Times New Roman" w:eastAsia="Times New Roman" w:hAnsi="Times New Roman" w:cs="Simplified Arabic"/>
          <w:b/>
          <w:bCs/>
          <w:sz w:val="32"/>
          <w:szCs w:val="32"/>
          <w:rtl/>
          <w:lang w:bidi="ar-IQ"/>
        </w:rPr>
      </w:pPr>
      <w:r w:rsidRPr="00256956">
        <w:rPr>
          <w:rFonts w:ascii="Times New Roman" w:eastAsia="Times New Roman" w:hAnsi="Times New Roman" w:cs="Simplified Arabic" w:hint="cs"/>
          <w:b/>
          <w:bCs/>
          <w:sz w:val="32"/>
          <w:szCs w:val="32"/>
          <w:rtl/>
          <w:lang w:bidi="ar-IQ"/>
        </w:rPr>
        <w:t xml:space="preserve"> خداع الأذن:</w:t>
      </w:r>
    </w:p>
    <w:p w:rsidR="00256956" w:rsidRPr="00256956" w:rsidRDefault="00256956" w:rsidP="00256956">
      <w:pPr>
        <w:numPr>
          <w:ilvl w:val="0"/>
          <w:numId w:val="2"/>
        </w:numPr>
        <w:bidi/>
        <w:spacing w:after="0" w:line="240" w:lineRule="auto"/>
        <w:jc w:val="both"/>
        <w:rPr>
          <w:rFonts w:ascii="Times New Roman" w:eastAsia="Times New Roman" w:hAnsi="Times New Roman" w:cs="Simplified Arabic"/>
          <w:sz w:val="32"/>
          <w:szCs w:val="32"/>
          <w:lang w:bidi="ar-IQ"/>
        </w:rPr>
      </w:pPr>
      <w:r w:rsidRPr="00256956">
        <w:rPr>
          <w:rFonts w:ascii="Times New Roman" w:eastAsia="Times New Roman" w:hAnsi="Times New Roman" w:cs="Simplified Arabic" w:hint="cs"/>
          <w:sz w:val="32"/>
          <w:szCs w:val="32"/>
          <w:rtl/>
          <w:lang w:bidi="ar-IQ"/>
        </w:rPr>
        <w:t xml:space="preserve">لا تسمع الاذن الاصوات الخافتة، كما لا تسمع الاصوات الشديدة، كصوت الاجرام السماوية ومثلها تفجير القنابل الذرية التي لا تسمع الاذن منها إلا الصيحة الأولى، أما </w:t>
      </w:r>
      <w:r w:rsidRPr="00256956">
        <w:rPr>
          <w:rFonts w:ascii="Times New Roman" w:eastAsia="Times New Roman" w:hAnsi="Times New Roman" w:cs="Simplified Arabic" w:hint="cs"/>
          <w:sz w:val="32"/>
          <w:szCs w:val="32"/>
          <w:rtl/>
          <w:lang w:bidi="ar-IQ"/>
        </w:rPr>
        <w:lastRenderedPageBreak/>
        <w:t>الانفجارات التي تليها، فلا تسمعها الاذن، وذلك لأن الأذن تسمع ذبذبة معينة محدودة، لا تسمع ما دونها ولا ما فوقها.</w:t>
      </w:r>
    </w:p>
    <w:p w:rsidR="00256956" w:rsidRPr="00256956" w:rsidRDefault="00256956" w:rsidP="00256956">
      <w:pPr>
        <w:numPr>
          <w:ilvl w:val="0"/>
          <w:numId w:val="2"/>
        </w:numPr>
        <w:bidi/>
        <w:spacing w:after="0" w:line="240" w:lineRule="auto"/>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يسمع المريض أصوات لا يسمعها غيره</w:t>
      </w:r>
    </w:p>
    <w:p w:rsidR="00256956" w:rsidRPr="00256956" w:rsidRDefault="00256956" w:rsidP="00256956">
      <w:pPr>
        <w:bidi/>
        <w:spacing w:after="0" w:line="240" w:lineRule="auto"/>
        <w:jc w:val="both"/>
        <w:rPr>
          <w:rFonts w:ascii="Times New Roman" w:eastAsia="Times New Roman" w:hAnsi="Times New Roman" w:cs="Simplified Arabic"/>
          <w:b/>
          <w:bCs/>
          <w:sz w:val="32"/>
          <w:szCs w:val="32"/>
          <w:rtl/>
          <w:lang w:bidi="ar-IQ"/>
        </w:rPr>
      </w:pPr>
      <w:r w:rsidRPr="00256956">
        <w:rPr>
          <w:rFonts w:ascii="Times New Roman" w:eastAsia="Times New Roman" w:hAnsi="Times New Roman" w:cs="Simplified Arabic" w:hint="cs"/>
          <w:b/>
          <w:bCs/>
          <w:sz w:val="32"/>
          <w:szCs w:val="32"/>
          <w:rtl/>
          <w:lang w:bidi="ar-IQ"/>
        </w:rPr>
        <w:t>خداع اللمس:</w:t>
      </w:r>
    </w:p>
    <w:p w:rsidR="00256956" w:rsidRPr="00256956" w:rsidRDefault="00256956" w:rsidP="00256956">
      <w:pPr>
        <w:bidi/>
        <w:spacing w:after="0" w:line="240" w:lineRule="auto"/>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لو وضعت في ثلاث أوانٍ ماء حار ودافئاً وبارداً، ونقلت يدك من الحار إلى الدافئ، تجده بارداً، وإذا نقلتها من الدافئ إلى البارد، تحسه بارداً جداً، وهذا من خداع اللمس. </w:t>
      </w:r>
    </w:p>
    <w:p w:rsidR="00256956" w:rsidRPr="00256956" w:rsidRDefault="00256956" w:rsidP="00256956">
      <w:pPr>
        <w:bidi/>
        <w:spacing w:after="0" w:line="240" w:lineRule="auto"/>
        <w:jc w:val="both"/>
        <w:rPr>
          <w:rFonts w:ascii="Times New Roman" w:eastAsia="Times New Roman" w:hAnsi="Times New Roman" w:cs="Simplified Arabic"/>
          <w:sz w:val="32"/>
          <w:szCs w:val="32"/>
          <w:rtl/>
          <w:lang w:bidi="ar-IQ"/>
        </w:rPr>
      </w:pPr>
    </w:p>
    <w:p w:rsidR="00256956" w:rsidRPr="00256956" w:rsidRDefault="00256956" w:rsidP="00256956">
      <w:pPr>
        <w:bidi/>
        <w:spacing w:after="0" w:line="240" w:lineRule="auto"/>
        <w:jc w:val="both"/>
        <w:rPr>
          <w:rFonts w:ascii="Times New Roman" w:eastAsia="Times New Roman" w:hAnsi="Times New Roman" w:cs="Simplified Arabic"/>
          <w:b/>
          <w:bCs/>
          <w:sz w:val="32"/>
          <w:szCs w:val="32"/>
          <w:rtl/>
          <w:lang w:bidi="ar-IQ"/>
        </w:rPr>
      </w:pPr>
      <w:r w:rsidRPr="00256956">
        <w:rPr>
          <w:rFonts w:ascii="Times New Roman" w:eastAsia="Times New Roman" w:hAnsi="Times New Roman" w:cs="Simplified Arabic" w:hint="cs"/>
          <w:b/>
          <w:bCs/>
          <w:sz w:val="32"/>
          <w:szCs w:val="32"/>
          <w:rtl/>
          <w:lang w:bidi="ar-IQ"/>
        </w:rPr>
        <w:t>خداع الذوق:</w:t>
      </w:r>
    </w:p>
    <w:p w:rsidR="00256956" w:rsidRPr="00256956" w:rsidRDefault="00256956" w:rsidP="00256956">
      <w:pPr>
        <w:numPr>
          <w:ilvl w:val="0"/>
          <w:numId w:val="3"/>
        </w:numPr>
        <w:bidi/>
        <w:spacing w:after="0" w:line="240" w:lineRule="auto"/>
        <w:jc w:val="both"/>
        <w:rPr>
          <w:rFonts w:ascii="Times New Roman" w:eastAsia="Times New Roman" w:hAnsi="Times New Roman" w:cs="Simplified Arabic"/>
          <w:sz w:val="32"/>
          <w:szCs w:val="32"/>
          <w:lang w:bidi="ar-IQ"/>
        </w:rPr>
      </w:pPr>
      <w:r w:rsidRPr="00256956">
        <w:rPr>
          <w:rFonts w:ascii="Times New Roman" w:eastAsia="Times New Roman" w:hAnsi="Times New Roman" w:cs="Simplified Arabic" w:hint="cs"/>
          <w:sz w:val="32"/>
          <w:szCs w:val="32"/>
          <w:rtl/>
          <w:lang w:bidi="ar-IQ"/>
        </w:rPr>
        <w:t>هناك مواد عديمة الذوق، فلا تعمل فيها الحاسة.</w:t>
      </w:r>
    </w:p>
    <w:p w:rsidR="00256956" w:rsidRPr="00256956" w:rsidRDefault="00256956" w:rsidP="00256956">
      <w:pPr>
        <w:numPr>
          <w:ilvl w:val="0"/>
          <w:numId w:val="3"/>
        </w:numPr>
        <w:bidi/>
        <w:spacing w:after="0" w:line="240" w:lineRule="auto"/>
        <w:jc w:val="both"/>
        <w:rPr>
          <w:rFonts w:ascii="Times New Roman" w:eastAsia="Times New Roman" w:hAnsi="Times New Roman" w:cs="Simplified Arabic"/>
          <w:sz w:val="32"/>
          <w:szCs w:val="32"/>
          <w:lang w:bidi="ar-IQ"/>
        </w:rPr>
      </w:pPr>
      <w:r w:rsidRPr="00256956">
        <w:rPr>
          <w:rFonts w:ascii="Times New Roman" w:eastAsia="Times New Roman" w:hAnsi="Times New Roman" w:cs="Simplified Arabic" w:hint="cs"/>
          <w:sz w:val="32"/>
          <w:szCs w:val="32"/>
          <w:rtl/>
          <w:lang w:bidi="ar-IQ"/>
        </w:rPr>
        <w:t>المريض يحس الماء العذب مراً</w:t>
      </w:r>
    </w:p>
    <w:p w:rsidR="00256956" w:rsidRPr="00256956" w:rsidRDefault="00256956" w:rsidP="00256956">
      <w:pPr>
        <w:bidi/>
        <w:spacing w:after="0" w:line="240" w:lineRule="auto"/>
        <w:ind w:left="720"/>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هذه امثلة وغيرها تبين بأن الحواس كثيراً ما تخدع، فلا يصح الاعتماد عليها في كشف الحقائق. لذا فإن </w:t>
      </w:r>
      <w:r w:rsidRPr="00256956">
        <w:rPr>
          <w:rFonts w:ascii="Times New Roman" w:eastAsia="Times New Roman" w:hAnsi="Times New Roman" w:cs="Simplified Arabic" w:hint="cs"/>
          <w:b/>
          <w:bCs/>
          <w:sz w:val="32"/>
          <w:szCs w:val="32"/>
          <w:u w:val="dotted"/>
          <w:rtl/>
          <w:lang w:bidi="ar-IQ"/>
        </w:rPr>
        <w:t>العقل</w:t>
      </w:r>
      <w:r w:rsidRPr="00256956">
        <w:rPr>
          <w:rFonts w:ascii="Times New Roman" w:eastAsia="Times New Roman" w:hAnsi="Times New Roman" w:cs="Simplified Arabic" w:hint="cs"/>
          <w:sz w:val="32"/>
          <w:szCs w:val="32"/>
          <w:rtl/>
          <w:lang w:bidi="ar-IQ"/>
        </w:rPr>
        <w:t xml:space="preserve"> هو </w:t>
      </w:r>
      <w:r w:rsidRPr="00256956">
        <w:rPr>
          <w:rFonts w:ascii="Times New Roman" w:eastAsia="Times New Roman" w:hAnsi="Times New Roman" w:cs="Simplified Arabic" w:hint="cs"/>
          <w:sz w:val="32"/>
          <w:szCs w:val="32"/>
          <w:u w:val="dotted"/>
          <w:rtl/>
          <w:lang w:bidi="ar-IQ"/>
        </w:rPr>
        <w:t>الحاكم</w:t>
      </w:r>
      <w:r w:rsidRPr="00256956">
        <w:rPr>
          <w:rFonts w:ascii="Times New Roman" w:eastAsia="Times New Roman" w:hAnsi="Times New Roman" w:cs="Simplified Arabic" w:hint="cs"/>
          <w:sz w:val="32"/>
          <w:szCs w:val="32"/>
          <w:rtl/>
          <w:lang w:bidi="ar-IQ"/>
        </w:rPr>
        <w:t xml:space="preserve"> على الحواس.</w:t>
      </w:r>
    </w:p>
    <w:p w:rsidR="00256956" w:rsidRPr="00256956" w:rsidRDefault="00256956" w:rsidP="00256956">
      <w:pPr>
        <w:bidi/>
        <w:spacing w:after="0" w:line="240" w:lineRule="auto"/>
        <w:rPr>
          <w:rFonts w:ascii="Times New Roman" w:eastAsia="Times New Roman" w:hAnsi="Times New Roman" w:cs="Simplified Arabic"/>
          <w:sz w:val="32"/>
          <w:szCs w:val="32"/>
          <w:rtl/>
          <w:lang w:bidi="ar-IQ"/>
        </w:rPr>
      </w:pPr>
    </w:p>
    <w:p w:rsidR="00256956" w:rsidRPr="00256956" w:rsidRDefault="00256956" w:rsidP="00256956">
      <w:pPr>
        <w:bidi/>
        <w:spacing w:after="0" w:line="240" w:lineRule="auto"/>
        <w:rPr>
          <w:rFonts w:ascii="Times New Roman" w:eastAsia="Times New Roman" w:hAnsi="Times New Roman" w:cs="Simplified Arabic"/>
          <w:b/>
          <w:bCs/>
          <w:sz w:val="32"/>
          <w:szCs w:val="32"/>
          <w:rtl/>
          <w:lang w:bidi="ar-IQ"/>
        </w:rPr>
      </w:pPr>
      <w:r>
        <w:rPr>
          <w:rFonts w:ascii="Times New Roman" w:eastAsia="Times New Roman" w:hAnsi="Times New Roman" w:cs="Simplified Arabic" w:hint="cs"/>
          <w:b/>
          <w:bCs/>
          <w:sz w:val="32"/>
          <w:szCs w:val="32"/>
          <w:rtl/>
          <w:lang w:bidi="ar-IQ"/>
        </w:rPr>
        <w:t xml:space="preserve">3) </w:t>
      </w:r>
      <w:r w:rsidRPr="00256956">
        <w:rPr>
          <w:rFonts w:ascii="Times New Roman" w:eastAsia="Times New Roman" w:hAnsi="Times New Roman" w:cs="Simplified Arabic" w:hint="cs"/>
          <w:b/>
          <w:bCs/>
          <w:sz w:val="32"/>
          <w:szCs w:val="32"/>
          <w:rtl/>
          <w:lang w:bidi="ar-IQ"/>
        </w:rPr>
        <w:t>أسباب الإلحاد:</w:t>
      </w:r>
    </w:p>
    <w:p w:rsidR="00256956" w:rsidRPr="00256956" w:rsidRDefault="00256956" w:rsidP="00256956">
      <w:pPr>
        <w:bidi/>
        <w:spacing w:after="0" w:line="240" w:lineRule="auto"/>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ج/ حدد القرآن الكريم أسبابه، بما يأتي:</w:t>
      </w:r>
    </w:p>
    <w:p w:rsidR="00256956" w:rsidRPr="00256956" w:rsidRDefault="00256956" w:rsidP="00256956">
      <w:pPr>
        <w:numPr>
          <w:ilvl w:val="0"/>
          <w:numId w:val="4"/>
        </w:numPr>
        <w:bidi/>
        <w:spacing w:after="0" w:line="240" w:lineRule="auto"/>
        <w:ind w:left="368" w:hanging="426"/>
        <w:contextualSpacing/>
        <w:rPr>
          <w:rFonts w:ascii="Times New Roman" w:eastAsia="Times New Roman" w:hAnsi="Times New Roman" w:cs="Simplified Arabic"/>
          <w:b/>
          <w:bCs/>
          <w:sz w:val="32"/>
          <w:szCs w:val="32"/>
          <w:lang w:bidi="ar-IQ"/>
        </w:rPr>
      </w:pPr>
      <w:r w:rsidRPr="00256956">
        <w:rPr>
          <w:rFonts w:ascii="Times New Roman" w:eastAsia="Times New Roman" w:hAnsi="Times New Roman" w:cs="Simplified Arabic" w:hint="cs"/>
          <w:b/>
          <w:bCs/>
          <w:sz w:val="32"/>
          <w:szCs w:val="32"/>
          <w:rtl/>
          <w:lang w:bidi="ar-IQ"/>
        </w:rPr>
        <w:t>الكبر:</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قال تعالى</w:t>
      </w:r>
      <w:r w:rsidRPr="00256956">
        <w:rPr>
          <w:rFonts w:ascii="Simplified Arabic" w:eastAsia="Times New Roman" w:hAnsi="Simplified Arabic" w:cs="Simplified Arabic"/>
          <w:sz w:val="32"/>
          <w:szCs w:val="32"/>
          <w:rtl/>
          <w:lang w:bidi="ar-IQ"/>
        </w:rPr>
        <w:t>:(</w:t>
      </w:r>
      <w:r w:rsidRPr="00256956">
        <w:rPr>
          <w:rFonts w:ascii="Simplified Arabic" w:eastAsia="Calibri" w:hAnsi="Simplified Arabic" w:cs="Simplified Arabic"/>
          <w:color w:val="000000"/>
          <w:sz w:val="32"/>
          <w:szCs w:val="32"/>
          <w:rtl/>
          <w:lang w:bidi="ar-IQ"/>
        </w:rPr>
        <w:t>وَقَالَ الَّذِينَ لَا يَرْجُونَ لِقَاءَنَا لَوْلَا أُنْزِلَ عَلَيْنَا الْمَلَائِكَةُ أَوْ نَرَى رَبَّنَا لَقَدِ اسْتَكْبَرُوا فِي أَنْفُسِهِمْ وَعَتَوْا عُتُوًّا كَبِيرًا</w:t>
      </w:r>
      <w:r w:rsidRPr="00256956">
        <w:rPr>
          <w:rFonts w:ascii="Simplified Arabic" w:eastAsia="Calibri" w:hAnsi="Simplified Arabic" w:cs="Simplified Arabic" w:hint="cs"/>
          <w:color w:val="000000"/>
          <w:sz w:val="32"/>
          <w:szCs w:val="32"/>
          <w:rtl/>
          <w:lang w:bidi="ar-IQ"/>
        </w:rPr>
        <w:t xml:space="preserve"> *</w:t>
      </w:r>
      <w:r w:rsidRPr="00256956">
        <w:rPr>
          <w:rFonts w:ascii="Simplified Arabic" w:eastAsia="Calibri" w:hAnsi="Simplified Arabic" w:cs="Simplified Arabic"/>
          <w:color w:val="000000"/>
          <w:sz w:val="32"/>
          <w:szCs w:val="32"/>
          <w:rtl/>
          <w:lang w:bidi="ar-IQ"/>
        </w:rPr>
        <w:t xml:space="preserve"> يَوْمَ يَرَوْنَ الْمَلَائِكَةَ لَا بُشْرَى يَوْمَئِذٍ لِلْمُجْرِمِينَ</w:t>
      </w:r>
      <w:r w:rsidRPr="00256956">
        <w:rPr>
          <w:rFonts w:ascii="Times New Roman" w:eastAsia="Times New Roman" w:hAnsi="Times New Roman" w:cs="Simplified Arabic" w:hint="cs"/>
          <w:sz w:val="32"/>
          <w:szCs w:val="32"/>
          <w:rtl/>
          <w:lang w:bidi="ar-IQ"/>
        </w:rPr>
        <w:t>).</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ففي الآية بيان: أن الكبر وحده هو الذي دفعهم إلى تصور الحياة هي كل شيء، وليس وراءها إلا العدم.</w:t>
      </w:r>
    </w:p>
    <w:p w:rsidR="00256956" w:rsidRPr="00256956" w:rsidRDefault="00256956" w:rsidP="00256956">
      <w:pPr>
        <w:numPr>
          <w:ilvl w:val="0"/>
          <w:numId w:val="4"/>
        </w:numPr>
        <w:bidi/>
        <w:spacing w:after="0" w:line="240" w:lineRule="auto"/>
        <w:ind w:left="368" w:hanging="426"/>
        <w:contextualSpacing/>
        <w:rPr>
          <w:rFonts w:ascii="Times New Roman" w:eastAsia="Times New Roman" w:hAnsi="Times New Roman" w:cs="Simplified Arabic"/>
          <w:b/>
          <w:bCs/>
          <w:sz w:val="32"/>
          <w:szCs w:val="32"/>
          <w:lang w:bidi="ar-IQ"/>
        </w:rPr>
      </w:pPr>
      <w:r w:rsidRPr="00256956">
        <w:rPr>
          <w:rFonts w:ascii="Times New Roman" w:eastAsia="Times New Roman" w:hAnsi="Times New Roman" w:cs="Simplified Arabic" w:hint="cs"/>
          <w:b/>
          <w:bCs/>
          <w:sz w:val="32"/>
          <w:szCs w:val="32"/>
          <w:rtl/>
          <w:lang w:bidi="ar-IQ"/>
        </w:rPr>
        <w:t>الانحراف:</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قال تعالى:(</w:t>
      </w:r>
      <w:r w:rsidRPr="00256956">
        <w:rPr>
          <w:rFonts w:ascii="Simplified Arabic" w:eastAsia="Calibri" w:hAnsi="Simplified Arabic" w:cs="Simplified Arabic"/>
          <w:color w:val="000000"/>
          <w:sz w:val="32"/>
          <w:szCs w:val="32"/>
          <w:rtl/>
          <w:lang w:bidi="ar-IQ"/>
        </w:rPr>
        <w:t xml:space="preserve">وَقَالَ فِرْعَوْنُ يَا هَامَانُ ابْنِ لِي صَرْحًا لَعَلِّي أَبْلُغُ الْأَسْبَابَ </w:t>
      </w:r>
      <w:r w:rsidRPr="00256956">
        <w:rPr>
          <w:rFonts w:ascii="Simplified Arabic" w:eastAsia="Calibri" w:hAnsi="Simplified Arabic" w:cs="Simplified Arabic" w:hint="cs"/>
          <w:color w:val="000000"/>
          <w:sz w:val="32"/>
          <w:szCs w:val="32"/>
          <w:rtl/>
          <w:lang w:bidi="ar-IQ"/>
        </w:rPr>
        <w:t>*</w:t>
      </w:r>
      <w:r w:rsidRPr="00256956">
        <w:rPr>
          <w:rFonts w:ascii="Simplified Arabic" w:eastAsia="Calibri" w:hAnsi="Simplified Arabic" w:cs="Simplified Arabic"/>
          <w:color w:val="000000"/>
          <w:sz w:val="32"/>
          <w:szCs w:val="32"/>
          <w:rtl/>
          <w:lang w:bidi="ar-IQ"/>
        </w:rPr>
        <w:t xml:space="preserve"> أَسْبَابَ السَّمَاوَاتِ فَأَطَّلِعَ إِلَى إِلَهِ مُوسَى وَإِنِّي لَأَظُنُّهُ كَاذِبًا وَكَذَلِكَ زُيِّنَ لِفِرْعَوْنَ سُوءُ عَمَلِهِ وَصُدَّ عَنِ السَّبِيلِ</w:t>
      </w:r>
      <w:r w:rsidRPr="00256956">
        <w:rPr>
          <w:rFonts w:ascii="Times New Roman" w:eastAsia="Times New Roman" w:hAnsi="Times New Roman" w:cs="Simplified Arabic" w:hint="cs"/>
          <w:sz w:val="32"/>
          <w:szCs w:val="32"/>
          <w:rtl/>
          <w:lang w:bidi="ar-IQ"/>
        </w:rPr>
        <w:t>).</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lang w:bidi="ar-IQ"/>
        </w:rPr>
      </w:pPr>
      <w:r w:rsidRPr="00256956">
        <w:rPr>
          <w:rFonts w:ascii="Times New Roman" w:eastAsia="Times New Roman" w:hAnsi="Times New Roman" w:cs="Simplified Arabic" w:hint="cs"/>
          <w:sz w:val="32"/>
          <w:szCs w:val="32"/>
          <w:rtl/>
          <w:lang w:bidi="ar-IQ"/>
        </w:rPr>
        <w:lastRenderedPageBreak/>
        <w:t xml:space="preserve">        ففي هذه الآية بيان: أن طريق فرعون طريق خاطئ، دفعه إليه انحرافه عن الطريق السوي، الذي يعرف به الله تعالى.     </w:t>
      </w:r>
    </w:p>
    <w:p w:rsidR="00256956" w:rsidRPr="00256956" w:rsidRDefault="00256956" w:rsidP="00256956">
      <w:pPr>
        <w:numPr>
          <w:ilvl w:val="0"/>
          <w:numId w:val="4"/>
        </w:numPr>
        <w:bidi/>
        <w:spacing w:after="0" w:line="240" w:lineRule="auto"/>
        <w:ind w:left="368" w:hanging="426"/>
        <w:contextualSpacing/>
        <w:rPr>
          <w:rFonts w:ascii="Times New Roman" w:eastAsia="Times New Roman" w:hAnsi="Times New Roman" w:cs="Simplified Arabic"/>
          <w:b/>
          <w:bCs/>
          <w:sz w:val="32"/>
          <w:szCs w:val="32"/>
          <w:lang w:bidi="ar-IQ"/>
        </w:rPr>
      </w:pPr>
      <w:r w:rsidRPr="00256956">
        <w:rPr>
          <w:rFonts w:ascii="Times New Roman" w:eastAsia="Times New Roman" w:hAnsi="Times New Roman" w:cs="Simplified Arabic" w:hint="cs"/>
          <w:b/>
          <w:bCs/>
          <w:sz w:val="32"/>
          <w:szCs w:val="32"/>
          <w:rtl/>
          <w:lang w:bidi="ar-IQ"/>
        </w:rPr>
        <w:t>الظلم:</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قال تعالى:(</w:t>
      </w:r>
      <w:r w:rsidRPr="00256956">
        <w:rPr>
          <w:rFonts w:ascii="Simplified Arabic" w:eastAsia="Calibri" w:hAnsi="Simplified Arabic" w:cs="Simplified Arabic"/>
          <w:sz w:val="32"/>
          <w:szCs w:val="32"/>
          <w:rtl/>
          <w:lang w:bidi="ar-IQ"/>
        </w:rPr>
        <w:t>فَقَدْ سَأَلُوا مُوسَى أَكْبَرَ مِنْ ذَلِكَ فَقَالُوا أَرِنَا اللَّهَ جَهْرَةً فَأَخَذَتْهُمُ الصَّاعِقَةُ بِظُلْمِهِمْ</w:t>
      </w:r>
      <w:r w:rsidRPr="00256956">
        <w:rPr>
          <w:rFonts w:ascii="Times New Roman" w:eastAsia="Times New Roman" w:hAnsi="Times New Roman" w:cs="Simplified Arabic" w:hint="cs"/>
          <w:sz w:val="32"/>
          <w:szCs w:val="32"/>
          <w:rtl/>
          <w:lang w:bidi="ar-IQ"/>
        </w:rPr>
        <w:t>).</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فكلمة (بظلمهم) تبين أن الذي دفعهم إلى أن يطلبوا مثل هذا الطلب، هو الظلم، ظلم النفوس للحق، إذ تعرفه وتتنكر له.</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p>
    <w:p w:rsidR="00256956" w:rsidRPr="00256956" w:rsidRDefault="00256956" w:rsidP="00256956">
      <w:pPr>
        <w:numPr>
          <w:ilvl w:val="0"/>
          <w:numId w:val="4"/>
        </w:numPr>
        <w:bidi/>
        <w:spacing w:after="0" w:line="240" w:lineRule="auto"/>
        <w:ind w:left="368" w:hanging="426"/>
        <w:contextualSpacing/>
        <w:rPr>
          <w:rFonts w:ascii="Times New Roman" w:eastAsia="Times New Roman" w:hAnsi="Times New Roman" w:cs="Simplified Arabic"/>
          <w:b/>
          <w:bCs/>
          <w:sz w:val="32"/>
          <w:szCs w:val="32"/>
          <w:lang w:bidi="ar-IQ"/>
        </w:rPr>
      </w:pPr>
      <w:r w:rsidRPr="00256956">
        <w:rPr>
          <w:rFonts w:ascii="Times New Roman" w:eastAsia="Times New Roman" w:hAnsi="Times New Roman" w:cs="Simplified Arabic" w:hint="cs"/>
          <w:b/>
          <w:bCs/>
          <w:sz w:val="32"/>
          <w:szCs w:val="32"/>
          <w:rtl/>
          <w:lang w:bidi="ar-IQ"/>
        </w:rPr>
        <w:t>الجهل:</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قال تعالى:(</w:t>
      </w:r>
      <w:r w:rsidRPr="00256956">
        <w:rPr>
          <w:rFonts w:ascii="Simplified Arabic" w:eastAsia="Calibri" w:hAnsi="Simplified Arabic" w:cs="Simplified Arabic"/>
          <w:color w:val="000000"/>
          <w:sz w:val="32"/>
          <w:szCs w:val="32"/>
          <w:rtl/>
          <w:lang w:bidi="ar-IQ"/>
        </w:rPr>
        <w:t>وَقَالَ الَّذِينَ لَا يَعْلَمُونَ لَوْلَا يُكَلِّمُنَا اللَّهُ أَوْ تَأْتِينَا آيَةٌ كَذَلِكَ قَالَ الَّذِينَ مِنْ قَبْلِهِمْ مِثْلَ قَوْلِهِمْ تَشَابَهَتْ قُلُوبُهُمْ قَدْ بَيَّنَّا الْآيَاتِ لِقَوْمٍ يُوقِنُونَ</w:t>
      </w:r>
      <w:r w:rsidRPr="00256956">
        <w:rPr>
          <w:rFonts w:ascii="Times New Roman" w:eastAsia="Times New Roman" w:hAnsi="Times New Roman" w:cs="Simplified Arabic" w:hint="cs"/>
          <w:sz w:val="32"/>
          <w:szCs w:val="32"/>
          <w:rtl/>
          <w:lang w:bidi="ar-IQ"/>
        </w:rPr>
        <w:t>).</w:t>
      </w:r>
    </w:p>
    <w:p w:rsidR="00256956" w:rsidRPr="00256956" w:rsidRDefault="00256956" w:rsidP="00256956">
      <w:pPr>
        <w:bidi/>
        <w:spacing w:after="0" w:line="240" w:lineRule="auto"/>
        <w:ind w:left="368" w:hanging="426"/>
        <w:jc w:val="both"/>
        <w:rPr>
          <w:rFonts w:ascii="Times New Roman" w:eastAsia="Times New Roman" w:hAnsi="Times New Roman" w:cs="Simplified Arabic"/>
          <w:sz w:val="32"/>
          <w:szCs w:val="32"/>
          <w:rtl/>
          <w:lang w:bidi="ar-IQ"/>
        </w:rPr>
      </w:pPr>
      <w:r w:rsidRPr="00256956">
        <w:rPr>
          <w:rFonts w:ascii="Times New Roman" w:eastAsia="Times New Roman" w:hAnsi="Times New Roman" w:cs="Simplified Arabic" w:hint="cs"/>
          <w:sz w:val="32"/>
          <w:szCs w:val="32"/>
          <w:rtl/>
          <w:lang w:bidi="ar-IQ"/>
        </w:rPr>
        <w:t xml:space="preserve">        ففي هذه الآية بيان أن هذا القول كلام جهال غير عالمين، وأنه ليس بجديد، بل هو منطق الكافرين دائماً، لتشابه قلوبهم، وأن الطريق إلى الله هي آياته وآثاره الدالة عليه.</w:t>
      </w:r>
    </w:p>
    <w:p w:rsidR="00256956" w:rsidRPr="00256956" w:rsidRDefault="00256956" w:rsidP="00256956">
      <w:pPr>
        <w:bidi/>
        <w:spacing w:after="0" w:line="240" w:lineRule="auto"/>
        <w:ind w:left="720"/>
        <w:contextualSpacing/>
        <w:rPr>
          <w:rFonts w:ascii="Times New Roman" w:eastAsia="Times New Roman" w:hAnsi="Times New Roman" w:cs="Simplified Arabic"/>
          <w:sz w:val="32"/>
          <w:szCs w:val="32"/>
          <w:rtl/>
          <w:lang w:bidi="ar-IQ"/>
        </w:rPr>
      </w:pPr>
    </w:p>
    <w:p w:rsidR="00256956" w:rsidRPr="00256956" w:rsidRDefault="00256956" w:rsidP="00256956">
      <w:pPr>
        <w:tabs>
          <w:tab w:val="left" w:pos="7827"/>
        </w:tabs>
        <w:bidi/>
        <w:spacing w:after="0" w:line="240" w:lineRule="auto"/>
        <w:ind w:right="-142"/>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t xml:space="preserve">4) </w:t>
      </w:r>
      <w:r w:rsidRPr="00256956">
        <w:rPr>
          <w:rFonts w:ascii="Simplified Arabic" w:eastAsia="Times New Roman" w:hAnsi="Simplified Arabic" w:cs="Simplified Arabic"/>
          <w:b/>
          <w:bCs/>
          <w:sz w:val="32"/>
          <w:szCs w:val="32"/>
          <w:rtl/>
          <w:lang w:bidi="ar-IQ"/>
        </w:rPr>
        <w:t>العلماء الذين كفروا بالله تعالى لم يكن كفرهم نتيجة بحث علمي دقيق، وإنما كان لأمور</w:t>
      </w:r>
      <w:r w:rsidRPr="00256956">
        <w:rPr>
          <w:rFonts w:ascii="Simplified Arabic" w:eastAsia="Times New Roman" w:hAnsi="Simplified Arabic" w:cs="Simplified Arabic" w:hint="cs"/>
          <w:b/>
          <w:bCs/>
          <w:sz w:val="32"/>
          <w:szCs w:val="32"/>
          <w:rtl/>
          <w:lang w:bidi="ar-IQ"/>
        </w:rPr>
        <w:t>،</w:t>
      </w:r>
      <w:r w:rsidRPr="00256956">
        <w:rPr>
          <w:rFonts w:ascii="Simplified Arabic" w:eastAsia="Times New Roman" w:hAnsi="Simplified Arabic" w:cs="Simplified Arabic"/>
          <w:b/>
          <w:bCs/>
          <w:sz w:val="32"/>
          <w:szCs w:val="32"/>
          <w:rtl/>
          <w:lang w:bidi="ar-IQ"/>
        </w:rPr>
        <w:t xml:space="preserve"> </w:t>
      </w:r>
      <w:r w:rsidRPr="00256956">
        <w:rPr>
          <w:rFonts w:ascii="Simplified Arabic" w:eastAsia="Times New Roman" w:hAnsi="Simplified Arabic" w:cs="Simplified Arabic" w:hint="cs"/>
          <w:b/>
          <w:bCs/>
          <w:sz w:val="32"/>
          <w:szCs w:val="32"/>
          <w:rtl/>
          <w:lang w:bidi="ar-IQ"/>
        </w:rPr>
        <w:t>وهي:</w:t>
      </w:r>
    </w:p>
    <w:p w:rsidR="00256956" w:rsidRPr="00256956" w:rsidRDefault="00256956" w:rsidP="00256956">
      <w:pPr>
        <w:numPr>
          <w:ilvl w:val="0"/>
          <w:numId w:val="5"/>
        </w:numPr>
        <w:bidi/>
        <w:spacing w:after="0" w:line="240" w:lineRule="auto"/>
        <w:ind w:right="-142"/>
        <w:contextualSpacing/>
        <w:jc w:val="both"/>
        <w:rPr>
          <w:rFonts w:ascii="Simplified Arabic" w:eastAsia="Times New Roman" w:hAnsi="Simplified Arabic" w:cs="Simplified Arabic"/>
          <w:sz w:val="32"/>
          <w:szCs w:val="32"/>
          <w:lang w:bidi="ar-IQ"/>
        </w:rPr>
      </w:pPr>
      <w:r w:rsidRPr="00256956">
        <w:rPr>
          <w:rFonts w:ascii="Simplified Arabic" w:eastAsia="Times New Roman" w:hAnsi="Simplified Arabic" w:cs="Simplified Arabic"/>
          <w:sz w:val="32"/>
          <w:szCs w:val="32"/>
          <w:rtl/>
          <w:lang w:bidi="ar-IQ"/>
        </w:rPr>
        <w:t xml:space="preserve">موقف الكنيسة التعسفي من العلماء وعدم تشجيعها الفكر الحر، إذ حكمت على المخالفين منهم بالكفر والزندقة، ونفذت بكل همجية حكم الإحراق والتمثيل والقتل بالعشرات منهم، وأحرقت كتبهم، وهددت بالقتل كل مَن وجدت بحوزته. </w:t>
      </w:r>
    </w:p>
    <w:p w:rsidR="00256956" w:rsidRPr="00256956" w:rsidRDefault="00256956" w:rsidP="00256956">
      <w:pPr>
        <w:numPr>
          <w:ilvl w:val="0"/>
          <w:numId w:val="5"/>
        </w:numPr>
        <w:bidi/>
        <w:spacing w:after="0" w:line="240" w:lineRule="auto"/>
        <w:ind w:right="-142"/>
        <w:contextualSpacing/>
        <w:jc w:val="both"/>
        <w:rPr>
          <w:rFonts w:ascii="Simplified Arabic" w:eastAsia="Times New Roman" w:hAnsi="Simplified Arabic" w:cs="Simplified Arabic"/>
          <w:sz w:val="32"/>
          <w:szCs w:val="32"/>
          <w:lang w:bidi="ar-IQ"/>
        </w:rPr>
      </w:pPr>
      <w:r w:rsidRPr="00256956">
        <w:rPr>
          <w:rFonts w:ascii="Simplified Arabic" w:eastAsia="Times New Roman" w:hAnsi="Simplified Arabic" w:cs="Simplified Arabic"/>
          <w:sz w:val="32"/>
          <w:szCs w:val="32"/>
          <w:rtl/>
          <w:lang w:bidi="ar-IQ"/>
        </w:rPr>
        <w:t xml:space="preserve">موقف الكنيسة الظالم من الكادحين والأرقاء والمظلومين، وكونها بجانب الملوك والمستبدين من الإقطاعيين، وكون الباباوات هم أصحاب السلطة الحقيقية وأصحاب المال وأصحاب صكوك الغفران. </w:t>
      </w:r>
    </w:p>
    <w:p w:rsidR="00256956" w:rsidRPr="00256956" w:rsidRDefault="00256956" w:rsidP="00256956">
      <w:pPr>
        <w:numPr>
          <w:ilvl w:val="0"/>
          <w:numId w:val="5"/>
        </w:numPr>
        <w:bidi/>
        <w:spacing w:after="0" w:line="240" w:lineRule="auto"/>
        <w:ind w:right="-142"/>
        <w:contextualSpacing/>
        <w:jc w:val="both"/>
        <w:rPr>
          <w:rFonts w:ascii="Simplified Arabic" w:eastAsia="Times New Roman" w:hAnsi="Simplified Arabic" w:cs="Simplified Arabic"/>
          <w:sz w:val="32"/>
          <w:szCs w:val="32"/>
          <w:lang w:bidi="ar-IQ"/>
        </w:rPr>
      </w:pPr>
      <w:r w:rsidRPr="00256956">
        <w:rPr>
          <w:rFonts w:ascii="Simplified Arabic" w:eastAsia="Times New Roman" w:hAnsi="Simplified Arabic" w:cs="Simplified Arabic"/>
          <w:sz w:val="32"/>
          <w:szCs w:val="32"/>
          <w:rtl/>
          <w:lang w:bidi="ar-IQ"/>
        </w:rPr>
        <w:t>تغلغل اليهودية العالمية عن طرق الماسونية، التي كانت تتبنى الإلحاد لهدم مقاومة المجتمع المسيحي والسيطرة عليه.</w:t>
      </w:r>
    </w:p>
    <w:p w:rsidR="00256956" w:rsidRPr="00256956" w:rsidRDefault="00256956" w:rsidP="00256956">
      <w:pPr>
        <w:numPr>
          <w:ilvl w:val="0"/>
          <w:numId w:val="5"/>
        </w:numPr>
        <w:bidi/>
        <w:spacing w:after="0" w:line="240" w:lineRule="auto"/>
        <w:ind w:right="-142"/>
        <w:contextualSpacing/>
        <w:jc w:val="both"/>
        <w:rPr>
          <w:rFonts w:ascii="Simplified Arabic" w:eastAsia="Times New Roman" w:hAnsi="Simplified Arabic" w:cs="Simplified Arabic"/>
          <w:sz w:val="32"/>
          <w:szCs w:val="32"/>
          <w:lang w:bidi="ar-IQ"/>
        </w:rPr>
      </w:pPr>
      <w:r w:rsidRPr="00256956">
        <w:rPr>
          <w:rFonts w:ascii="Simplified Arabic" w:eastAsia="Times New Roman" w:hAnsi="Simplified Arabic" w:cs="Simplified Arabic"/>
          <w:sz w:val="32"/>
          <w:szCs w:val="32"/>
          <w:rtl/>
          <w:lang w:bidi="ar-IQ"/>
        </w:rPr>
        <w:lastRenderedPageBreak/>
        <w:t>الإلحاد في كل زمان ومكان طري</w:t>
      </w:r>
      <w:r w:rsidRPr="00256956">
        <w:rPr>
          <w:rFonts w:ascii="Simplified Arabic" w:eastAsia="Times New Roman" w:hAnsi="Simplified Arabic" w:cs="Simplified Arabic" w:hint="cs"/>
          <w:sz w:val="32"/>
          <w:szCs w:val="32"/>
          <w:rtl/>
          <w:lang w:bidi="ar-IQ"/>
        </w:rPr>
        <w:t>ق</w:t>
      </w:r>
      <w:r w:rsidRPr="00256956">
        <w:rPr>
          <w:rFonts w:ascii="Simplified Arabic" w:eastAsia="Times New Roman" w:hAnsi="Simplified Arabic" w:cs="Simplified Arabic"/>
          <w:sz w:val="32"/>
          <w:szCs w:val="32"/>
          <w:rtl/>
          <w:lang w:bidi="ar-IQ"/>
        </w:rPr>
        <w:t xml:space="preserve"> للإباحية والتملص من المثل العالية، لذلك كان ملاذ أصحاب الشهوات والمنحرفين عن الخلق الرفيع.</w:t>
      </w:r>
    </w:p>
    <w:p w:rsidR="00256956" w:rsidRPr="00256956" w:rsidRDefault="00256956" w:rsidP="00256956">
      <w:pPr>
        <w:bidi/>
        <w:rPr>
          <w:rFonts w:hint="cs"/>
          <w:b/>
          <w:bCs/>
          <w:sz w:val="32"/>
          <w:szCs w:val="32"/>
          <w:lang w:bidi="ar-IQ"/>
        </w:rPr>
      </w:pPr>
    </w:p>
    <w:sectPr w:rsidR="00256956" w:rsidRPr="002569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18C"/>
    <w:multiLevelType w:val="hybridMultilevel"/>
    <w:tmpl w:val="400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507A"/>
    <w:multiLevelType w:val="hybridMultilevel"/>
    <w:tmpl w:val="E21A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50F03"/>
    <w:multiLevelType w:val="hybridMultilevel"/>
    <w:tmpl w:val="41CA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02FAA"/>
    <w:multiLevelType w:val="hybridMultilevel"/>
    <w:tmpl w:val="4002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D7CEC"/>
    <w:multiLevelType w:val="hybridMultilevel"/>
    <w:tmpl w:val="CD585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56"/>
    <w:rsid w:val="00256956"/>
    <w:rsid w:val="00404D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4848"/>
  <w15:chartTrackingRefBased/>
  <w15:docId w15:val="{F64D28A2-B68C-4AED-ACE7-DFE1D83B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568</Words>
  <Characters>3240</Characters>
  <Application>Microsoft Office Word</Application>
  <DocSecurity>0</DocSecurity>
  <Lines>27</Lines>
  <Paragraphs>7</Paragraphs>
  <ScaleCrop>false</ScaleCrop>
  <Company>SACC</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cp:revision>
  <dcterms:created xsi:type="dcterms:W3CDTF">2021-02-14T06:39:00Z</dcterms:created>
  <dcterms:modified xsi:type="dcterms:W3CDTF">2021-02-14T06:43:00Z</dcterms:modified>
</cp:coreProperties>
</file>