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93" w:rsidRDefault="004A4493" w:rsidP="004A4493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الفرق بين الفسخ والطلاق </w:t>
      </w:r>
    </w:p>
    <w:p w:rsidR="004A4493" w:rsidRDefault="004A4493" w:rsidP="004A449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يفترق الفسخ عن الطلاق من ثلاثة </w:t>
      </w:r>
      <w:proofErr w:type="spellStart"/>
      <w:r>
        <w:rPr>
          <w:sz w:val="36"/>
          <w:szCs w:val="36"/>
          <w:rtl/>
          <w:lang w:bidi="ar-IQ"/>
        </w:rPr>
        <w:t>اوجه</w:t>
      </w:r>
      <w:proofErr w:type="spellEnd"/>
      <w:r>
        <w:rPr>
          <w:sz w:val="36"/>
          <w:szCs w:val="36"/>
          <w:rtl/>
          <w:lang w:bidi="ar-IQ"/>
        </w:rPr>
        <w:t xml:space="preserve"> :- </w:t>
      </w:r>
    </w:p>
    <w:p w:rsidR="004A4493" w:rsidRDefault="004A4493" w:rsidP="004A449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حقيقة كل منهما :الفسخ نقض للعقد من </w:t>
      </w:r>
      <w:proofErr w:type="spellStart"/>
      <w:r>
        <w:rPr>
          <w:sz w:val="36"/>
          <w:szCs w:val="36"/>
          <w:rtl/>
          <w:lang w:bidi="ar-IQ"/>
        </w:rPr>
        <w:t>اساسه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وازالة</w:t>
      </w:r>
      <w:proofErr w:type="spellEnd"/>
      <w:r>
        <w:rPr>
          <w:sz w:val="36"/>
          <w:szCs w:val="36"/>
          <w:rtl/>
          <w:lang w:bidi="ar-IQ"/>
        </w:rPr>
        <w:t xml:space="preserve"> للحل الذي يترتب عليه </w:t>
      </w:r>
    </w:p>
    <w:p w:rsidR="004A4493" w:rsidRDefault="004A4493" w:rsidP="004A4493">
      <w:pPr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الطلاق</w:t>
      </w:r>
      <w:r>
        <w:rPr>
          <w:sz w:val="36"/>
          <w:szCs w:val="36"/>
          <w:rtl/>
          <w:lang w:bidi="ar-IQ"/>
        </w:rPr>
        <w:t xml:space="preserve"> – فهو </w:t>
      </w:r>
      <w:proofErr w:type="spellStart"/>
      <w:r>
        <w:rPr>
          <w:sz w:val="36"/>
          <w:szCs w:val="36"/>
          <w:rtl/>
          <w:lang w:bidi="ar-IQ"/>
        </w:rPr>
        <w:t>انهاء</w:t>
      </w:r>
      <w:proofErr w:type="spellEnd"/>
      <w:r>
        <w:rPr>
          <w:sz w:val="36"/>
          <w:szCs w:val="36"/>
          <w:rtl/>
          <w:lang w:bidi="ar-IQ"/>
        </w:rPr>
        <w:t xml:space="preserve"> للعقد ولا يزول الحل </w:t>
      </w:r>
      <w:proofErr w:type="spellStart"/>
      <w:r>
        <w:rPr>
          <w:sz w:val="36"/>
          <w:szCs w:val="36"/>
          <w:rtl/>
          <w:lang w:bidi="ar-IQ"/>
        </w:rPr>
        <w:t>الابعد</w:t>
      </w:r>
      <w:proofErr w:type="spellEnd"/>
      <w:r>
        <w:rPr>
          <w:sz w:val="36"/>
          <w:szCs w:val="36"/>
          <w:rtl/>
          <w:lang w:bidi="ar-IQ"/>
        </w:rPr>
        <w:t xml:space="preserve"> البينونة الكبرى (الطلاق الثلاث) 0</w:t>
      </w:r>
    </w:p>
    <w:p w:rsidR="004A4493" w:rsidRDefault="004A4493" w:rsidP="004A449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اسباب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كل منهما</w:t>
      </w:r>
      <w:r>
        <w:rPr>
          <w:sz w:val="36"/>
          <w:szCs w:val="36"/>
          <w:rtl/>
          <w:lang w:bidi="ar-IQ"/>
        </w:rPr>
        <w:t xml:space="preserve"> – الفسخ يكون </w:t>
      </w: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بسبب حالات طارئة على العقد تنافي الزواج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حالات مقارنة للعقد تقتضي عدم لزومه من </w:t>
      </w:r>
      <w:proofErr w:type="spellStart"/>
      <w:r>
        <w:rPr>
          <w:sz w:val="36"/>
          <w:szCs w:val="36"/>
          <w:rtl/>
          <w:lang w:bidi="ar-IQ"/>
        </w:rPr>
        <w:t>الاصل</w:t>
      </w:r>
      <w:proofErr w:type="spellEnd"/>
      <w:r>
        <w:rPr>
          <w:sz w:val="36"/>
          <w:szCs w:val="36"/>
          <w:rtl/>
          <w:lang w:bidi="ar-IQ"/>
        </w:rPr>
        <w:t xml:space="preserve"> من </w:t>
      </w:r>
      <w:proofErr w:type="spellStart"/>
      <w:r>
        <w:rPr>
          <w:b/>
          <w:bCs/>
          <w:sz w:val="36"/>
          <w:szCs w:val="36"/>
          <w:rtl/>
          <w:lang w:bidi="ar-IQ"/>
        </w:rPr>
        <w:t>امثلة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ذلك الطارئة</w:t>
      </w:r>
      <w:r>
        <w:rPr>
          <w:sz w:val="36"/>
          <w:szCs w:val="36"/>
          <w:rtl/>
          <w:lang w:bidi="ar-IQ"/>
        </w:rPr>
        <w:t xml:space="preserve"> :ردة الزوجة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اباؤها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الاسلام</w:t>
      </w:r>
      <w:proofErr w:type="spellEnd"/>
      <w:r>
        <w:rPr>
          <w:sz w:val="36"/>
          <w:szCs w:val="36"/>
          <w:rtl/>
          <w:lang w:bidi="ar-IQ"/>
        </w:rPr>
        <w:t xml:space="preserve">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الاتصال الجنسي بين الزوج </w:t>
      </w:r>
      <w:proofErr w:type="spellStart"/>
      <w:r>
        <w:rPr>
          <w:sz w:val="36"/>
          <w:szCs w:val="36"/>
          <w:rtl/>
          <w:lang w:bidi="ar-IQ"/>
        </w:rPr>
        <w:t>وام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زوجتة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بنتها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بين الزوجة </w:t>
      </w:r>
      <w:proofErr w:type="spellStart"/>
      <w:r>
        <w:rPr>
          <w:sz w:val="36"/>
          <w:szCs w:val="36"/>
          <w:rtl/>
          <w:lang w:bidi="ar-IQ"/>
        </w:rPr>
        <w:t>وابي</w:t>
      </w:r>
      <w:proofErr w:type="spellEnd"/>
      <w:r>
        <w:rPr>
          <w:sz w:val="36"/>
          <w:szCs w:val="36"/>
          <w:rtl/>
          <w:lang w:bidi="ar-IQ"/>
        </w:rPr>
        <w:t xml:space="preserve"> زوجها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ابنه مما يحرم المصاهرة ،وذلك ينافي الزواج ،ومن </w:t>
      </w:r>
      <w:proofErr w:type="spellStart"/>
      <w:r>
        <w:rPr>
          <w:b/>
          <w:bCs/>
          <w:sz w:val="36"/>
          <w:szCs w:val="36"/>
          <w:rtl/>
          <w:lang w:bidi="ar-IQ"/>
        </w:rPr>
        <w:t>امثلة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الحالات المقارنة</w:t>
      </w:r>
      <w:r>
        <w:rPr>
          <w:sz w:val="36"/>
          <w:szCs w:val="36"/>
          <w:rtl/>
          <w:lang w:bidi="ar-IQ"/>
        </w:rPr>
        <w:t xml:space="preserve"> :</w:t>
      </w:r>
      <w:proofErr w:type="spellStart"/>
      <w:r>
        <w:rPr>
          <w:sz w:val="36"/>
          <w:szCs w:val="36"/>
          <w:rtl/>
          <w:lang w:bidi="ar-IQ"/>
        </w:rPr>
        <w:t>احوال</w:t>
      </w:r>
      <w:proofErr w:type="spellEnd"/>
      <w:r>
        <w:rPr>
          <w:sz w:val="36"/>
          <w:szCs w:val="36"/>
          <w:rtl/>
          <w:lang w:bidi="ar-IQ"/>
        </w:rPr>
        <w:t xml:space="preserve"> خيار البلوغ </w:t>
      </w:r>
      <w:proofErr w:type="spellStart"/>
      <w:r>
        <w:rPr>
          <w:sz w:val="36"/>
          <w:szCs w:val="36"/>
          <w:rtl/>
          <w:lang w:bidi="ar-IQ"/>
        </w:rPr>
        <w:t>لاحد</w:t>
      </w:r>
      <w:proofErr w:type="spellEnd"/>
      <w:r>
        <w:rPr>
          <w:sz w:val="36"/>
          <w:szCs w:val="36"/>
          <w:rtl/>
          <w:lang w:bidi="ar-IQ"/>
        </w:rPr>
        <w:t xml:space="preserve"> الزوجين ،وخيار </w:t>
      </w:r>
      <w:proofErr w:type="spellStart"/>
      <w:r>
        <w:rPr>
          <w:sz w:val="36"/>
          <w:szCs w:val="36"/>
          <w:rtl/>
          <w:lang w:bidi="ar-IQ"/>
        </w:rPr>
        <w:t>اولياء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التي تزوجت من غير كفء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باقل</w:t>
      </w:r>
      <w:proofErr w:type="spellEnd"/>
      <w:r>
        <w:rPr>
          <w:sz w:val="36"/>
          <w:szCs w:val="36"/>
          <w:rtl/>
          <w:lang w:bidi="ar-IQ"/>
        </w:rPr>
        <w:t xml:space="preserve"> من مهر المثل عند الحنفية ففيها كان العقد غير لازم 0 </w:t>
      </w:r>
    </w:p>
    <w:p w:rsidR="004A4493" w:rsidRDefault="004A4493" w:rsidP="004A4493">
      <w:pPr>
        <w:ind w:left="-341"/>
        <w:jc w:val="both"/>
        <w:rPr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اماالطلاق</w:t>
      </w:r>
      <w:proofErr w:type="spellEnd"/>
      <w:r>
        <w:rPr>
          <w:sz w:val="36"/>
          <w:szCs w:val="36"/>
          <w:rtl/>
          <w:lang w:bidi="ar-IQ"/>
        </w:rPr>
        <w:t xml:space="preserve"> – فلا يكون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بناء على عقد صحيح لازم ،</w:t>
      </w:r>
      <w:proofErr w:type="spellStart"/>
      <w:r>
        <w:rPr>
          <w:sz w:val="36"/>
          <w:szCs w:val="36"/>
          <w:rtl/>
          <w:lang w:bidi="ar-IQ"/>
        </w:rPr>
        <w:t>وهومن</w:t>
      </w:r>
      <w:proofErr w:type="spellEnd"/>
      <w:r>
        <w:rPr>
          <w:sz w:val="36"/>
          <w:szCs w:val="36"/>
          <w:rtl/>
          <w:lang w:bidi="ar-IQ"/>
        </w:rPr>
        <w:t xml:space="preserve"> حقوق الزوج ،فليس فيه ما يتنافى مع عقد الزواج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يكون بسبب عدم لزومه 0</w:t>
      </w:r>
    </w:p>
    <w:p w:rsidR="004A4493" w:rsidRDefault="004A4493" w:rsidP="004A449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اثر كل منهما </w:t>
      </w:r>
      <w:r>
        <w:rPr>
          <w:sz w:val="36"/>
          <w:szCs w:val="36"/>
          <w:rtl/>
          <w:lang w:bidi="ar-IQ"/>
        </w:rPr>
        <w:t xml:space="preserve">– الفسخ </w:t>
      </w:r>
      <w:proofErr w:type="spellStart"/>
      <w:r>
        <w:rPr>
          <w:sz w:val="36"/>
          <w:szCs w:val="36"/>
          <w:rtl/>
          <w:lang w:bidi="ar-IQ"/>
        </w:rPr>
        <w:t>لاينقص</w:t>
      </w:r>
      <w:proofErr w:type="spellEnd"/>
      <w:r>
        <w:rPr>
          <w:sz w:val="36"/>
          <w:szCs w:val="36"/>
          <w:rtl/>
          <w:lang w:bidi="ar-IQ"/>
        </w:rPr>
        <w:t xml:space="preserve"> عدد الطلقات التي يملكها الرجل 0</w:t>
      </w:r>
    </w:p>
    <w:p w:rsidR="004A4493" w:rsidRDefault="004A4493" w:rsidP="004A4493">
      <w:pPr>
        <w:ind w:left="-341"/>
        <w:jc w:val="both"/>
        <w:rPr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الطلاق</w:t>
      </w:r>
      <w:r>
        <w:rPr>
          <w:sz w:val="36"/>
          <w:szCs w:val="36"/>
          <w:rtl/>
          <w:lang w:bidi="ar-IQ"/>
        </w:rPr>
        <w:t xml:space="preserve"> - فينقص </w:t>
      </w:r>
      <w:proofErr w:type="spellStart"/>
      <w:r>
        <w:rPr>
          <w:sz w:val="36"/>
          <w:szCs w:val="36"/>
          <w:rtl/>
          <w:lang w:bidi="ar-IQ"/>
        </w:rPr>
        <w:t>به</w:t>
      </w:r>
      <w:proofErr w:type="spellEnd"/>
      <w:r>
        <w:rPr>
          <w:sz w:val="36"/>
          <w:szCs w:val="36"/>
          <w:rtl/>
          <w:lang w:bidi="ar-IQ"/>
        </w:rPr>
        <w:t xml:space="preserve"> عدد الطلقات 0</w:t>
      </w:r>
    </w:p>
    <w:p w:rsidR="004A4493" w:rsidRDefault="004A4493" w:rsidP="004A4493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وكذلك فرقة الفسخ </w:t>
      </w:r>
      <w:proofErr w:type="spellStart"/>
      <w:r>
        <w:rPr>
          <w:sz w:val="36"/>
          <w:szCs w:val="36"/>
          <w:rtl/>
          <w:lang w:bidi="ar-IQ"/>
        </w:rPr>
        <w:t>لايقع</w:t>
      </w:r>
      <w:proofErr w:type="spellEnd"/>
      <w:r>
        <w:rPr>
          <w:sz w:val="36"/>
          <w:szCs w:val="36"/>
          <w:rtl/>
          <w:lang w:bidi="ar-IQ"/>
        </w:rPr>
        <w:t xml:space="preserve"> في عدتها طلاق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كانت بسبب الردة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الاباء</w:t>
      </w:r>
      <w:proofErr w:type="spellEnd"/>
      <w:r>
        <w:rPr>
          <w:sz w:val="36"/>
          <w:szCs w:val="36"/>
          <w:rtl/>
          <w:lang w:bidi="ar-IQ"/>
        </w:rPr>
        <w:t xml:space="preserve"> عن </w:t>
      </w:r>
      <w:proofErr w:type="spellStart"/>
      <w:r>
        <w:rPr>
          <w:sz w:val="36"/>
          <w:szCs w:val="36"/>
          <w:rtl/>
          <w:lang w:bidi="ar-IQ"/>
        </w:rPr>
        <w:t>الاسلام</w:t>
      </w:r>
      <w:proofErr w:type="spellEnd"/>
      <w:r>
        <w:rPr>
          <w:sz w:val="36"/>
          <w:szCs w:val="36"/>
          <w:rtl/>
          <w:lang w:bidi="ar-IQ"/>
        </w:rPr>
        <w:t xml:space="preserve"> ،فيقع فيهما عند الحنفية طلاق زجرا وعقوبة </w:t>
      </w: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عدة الطلاق فيقع فيها طلاق </w:t>
      </w:r>
      <w:proofErr w:type="spellStart"/>
      <w:r>
        <w:rPr>
          <w:sz w:val="36"/>
          <w:szCs w:val="36"/>
          <w:rtl/>
          <w:lang w:bidi="ar-IQ"/>
        </w:rPr>
        <w:t>اخر</w:t>
      </w:r>
      <w:proofErr w:type="spellEnd"/>
      <w:r>
        <w:rPr>
          <w:sz w:val="36"/>
          <w:szCs w:val="36"/>
          <w:rtl/>
          <w:lang w:bidi="ar-IQ"/>
        </w:rPr>
        <w:t xml:space="preserve"> ويستمر فيها كثير من </w:t>
      </w:r>
      <w:proofErr w:type="spellStart"/>
      <w:r>
        <w:rPr>
          <w:sz w:val="36"/>
          <w:szCs w:val="36"/>
          <w:rtl/>
          <w:lang w:bidi="ar-IQ"/>
        </w:rPr>
        <w:t>احكام</w:t>
      </w:r>
      <w:proofErr w:type="spellEnd"/>
      <w:r>
        <w:rPr>
          <w:sz w:val="36"/>
          <w:szCs w:val="36"/>
          <w:rtl/>
          <w:lang w:bidi="ar-IQ"/>
        </w:rPr>
        <w:t xml:space="preserve"> الزواج 0</w:t>
      </w:r>
    </w:p>
    <w:p w:rsidR="004A4493" w:rsidRDefault="004A4493" w:rsidP="004A4493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ثم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الفسخ قبل الدخول </w:t>
      </w:r>
      <w:proofErr w:type="spellStart"/>
      <w:r>
        <w:rPr>
          <w:sz w:val="36"/>
          <w:szCs w:val="36"/>
          <w:rtl/>
          <w:lang w:bidi="ar-IQ"/>
        </w:rPr>
        <w:t>لايوجب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للمراة</w:t>
      </w:r>
      <w:proofErr w:type="spellEnd"/>
      <w:r>
        <w:rPr>
          <w:sz w:val="36"/>
          <w:szCs w:val="36"/>
          <w:rtl/>
          <w:lang w:bidi="ar-IQ"/>
        </w:rPr>
        <w:t xml:space="preserve"> شيئا من المهر ،</w:t>
      </w: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الطلاق قبل الدخول فيوجب نصف المهر المسمى ،فان لم يكن المهر مسمى استحقت المتعة0</w:t>
      </w:r>
    </w:p>
    <w:p w:rsidR="00807EB3" w:rsidRPr="004A4493" w:rsidRDefault="00807EB3"/>
    <w:sectPr w:rsidR="00807EB3" w:rsidRPr="004A4493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66C3"/>
    <w:multiLevelType w:val="hybridMultilevel"/>
    <w:tmpl w:val="BA166E7A"/>
    <w:lvl w:ilvl="0" w:tplc="A4B2C434">
      <w:start w:val="1"/>
      <w:numFmt w:val="decimal"/>
      <w:lvlText w:val="(%1)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4A4493"/>
    <w:rsid w:val="002A26A5"/>
    <w:rsid w:val="004145EC"/>
    <w:rsid w:val="004A4493"/>
    <w:rsid w:val="00636726"/>
    <w:rsid w:val="00807EB3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2020-03-09T17:19:00Z</dcterms:created>
  <dcterms:modified xsi:type="dcterms:W3CDTF">2020-03-09T17:20:00Z</dcterms:modified>
</cp:coreProperties>
</file>