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8822FA" w:rsidRPr="008822FA" w:rsidRDefault="008822FA" w:rsidP="008822FA">
      <w:pPr>
        <w:rPr>
          <w:rFonts w:cs="PT Bold Heading" w:hint="cs"/>
          <w:b/>
          <w:bCs/>
          <w:sz w:val="28"/>
          <w:szCs w:val="28"/>
          <w:rtl/>
        </w:rPr>
      </w:pPr>
      <w:bookmarkStart w:id="0" w:name="_GoBack"/>
      <w:r w:rsidRPr="008822FA">
        <w:rPr>
          <w:rFonts w:cs="PT Bold Heading" w:hint="cs"/>
          <w:b/>
          <w:bCs/>
          <w:sz w:val="28"/>
          <w:szCs w:val="28"/>
          <w:rtl/>
        </w:rPr>
        <w:t xml:space="preserve">نظريات تصميم التعليم </w:t>
      </w:r>
      <w:bookmarkEnd w:id="0"/>
      <w:r w:rsidRPr="008822FA">
        <w:rPr>
          <w:rFonts w:cs="PT Bold Heading" w:hint="cs"/>
          <w:b/>
          <w:bCs/>
          <w:sz w:val="28"/>
          <w:szCs w:val="28"/>
          <w:rtl/>
        </w:rPr>
        <w:t xml:space="preserve">: </w:t>
      </w:r>
    </w:p>
    <w:p w:rsidR="008822FA" w:rsidRPr="008822FA" w:rsidRDefault="008822FA" w:rsidP="008822FA">
      <w:pPr>
        <w:rPr>
          <w:rFonts w:cs="PT Bold Heading" w:hint="cs"/>
          <w:b/>
          <w:bCs/>
          <w:sz w:val="28"/>
          <w:szCs w:val="28"/>
          <w:rtl/>
        </w:rPr>
      </w:pPr>
      <w:proofErr w:type="spellStart"/>
      <w:r w:rsidRPr="008822FA">
        <w:rPr>
          <w:rFonts w:ascii="Arial" w:hAnsi="Arial" w:hint="cs"/>
          <w:b/>
          <w:bCs/>
          <w:color w:val="7030A0"/>
          <w:sz w:val="32"/>
          <w:szCs w:val="32"/>
          <w:rtl/>
        </w:rPr>
        <w:t>ا.م.د</w:t>
      </w:r>
      <w:proofErr w:type="spellEnd"/>
      <w:r w:rsidRPr="008822FA">
        <w:rPr>
          <w:rFonts w:ascii="Arial" w:hAnsi="Arial" w:hint="cs"/>
          <w:b/>
          <w:bCs/>
          <w:color w:val="7030A0"/>
          <w:sz w:val="32"/>
          <w:szCs w:val="32"/>
          <w:rtl/>
        </w:rPr>
        <w:t xml:space="preserve">. سهاد جواد الساكني </w:t>
      </w:r>
      <w:r w:rsidRPr="008822FA">
        <w:rPr>
          <w:rFonts w:ascii="Arial" w:hAnsi="Arial"/>
          <w:b/>
          <w:bCs/>
          <w:color w:val="7030A0"/>
          <w:sz w:val="32"/>
          <w:szCs w:val="32"/>
          <w:rtl/>
        </w:rPr>
        <w:t>–</w:t>
      </w:r>
      <w:r w:rsidRPr="008822FA">
        <w:rPr>
          <w:rFonts w:ascii="Arial" w:hAnsi="Arial" w:hint="cs"/>
          <w:b/>
          <w:bCs/>
          <w:color w:val="7030A0"/>
          <w:sz w:val="32"/>
          <w:szCs w:val="32"/>
          <w:rtl/>
        </w:rPr>
        <w:t xml:space="preserve"> قسم التربية الاسرية ولامهن الفنية </w:t>
      </w:r>
      <w:r w:rsidRPr="008822FA">
        <w:rPr>
          <w:rFonts w:ascii="Arial" w:hAnsi="Arial"/>
          <w:b/>
          <w:bCs/>
          <w:color w:val="7030A0"/>
          <w:sz w:val="32"/>
          <w:szCs w:val="32"/>
          <w:rtl/>
        </w:rPr>
        <w:t>–</w:t>
      </w:r>
      <w:r w:rsidRPr="008822FA">
        <w:rPr>
          <w:rFonts w:ascii="Arial" w:hAnsi="Arial" w:hint="cs"/>
          <w:b/>
          <w:bCs/>
          <w:color w:val="7030A0"/>
          <w:sz w:val="32"/>
          <w:szCs w:val="32"/>
          <w:rtl/>
        </w:rPr>
        <w:t xml:space="preserve"> الدراسات العليا- كلية التربية الاساسية </w:t>
      </w:r>
      <w:r w:rsidRPr="008822FA">
        <w:rPr>
          <w:rFonts w:ascii="Arial" w:hAnsi="Arial"/>
          <w:b/>
          <w:bCs/>
          <w:color w:val="7030A0"/>
          <w:sz w:val="32"/>
          <w:szCs w:val="32"/>
          <w:rtl/>
        </w:rPr>
        <w:t>–</w:t>
      </w:r>
      <w:r w:rsidRPr="008822FA">
        <w:rPr>
          <w:rFonts w:ascii="Arial" w:hAnsi="Arial" w:hint="cs"/>
          <w:b/>
          <w:bCs/>
          <w:color w:val="7030A0"/>
          <w:sz w:val="32"/>
          <w:szCs w:val="32"/>
          <w:rtl/>
        </w:rPr>
        <w:t xml:space="preserve"> الجامعة المستنصرية</w:t>
      </w:r>
      <w:r w:rsidRPr="008822FA">
        <w:rPr>
          <w:rFonts w:ascii="Arial" w:hAnsi="Arial"/>
          <w:b/>
          <w:bCs/>
          <w:caps/>
          <w:color w:val="7030A0"/>
          <w:sz w:val="32"/>
          <w:szCs w:val="32"/>
          <w:u w:val="double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</w:p>
    <w:p w:rsidR="008822FA" w:rsidRPr="008822FA" w:rsidRDefault="008822FA" w:rsidP="008822FA">
      <w:pPr>
        <w:rPr>
          <w:rFonts w:cs="PT Bold Heading" w:hint="cs"/>
          <w:b/>
          <w:bCs/>
          <w:rtl/>
        </w:rPr>
      </w:pPr>
      <w:r w:rsidRPr="008822FA">
        <w:rPr>
          <w:rFonts w:cs="PT Bold Heading"/>
          <w:b/>
          <w:bCs/>
          <w:rtl/>
        </w:rPr>
        <w:t xml:space="preserve">أولاً : نظرية </w:t>
      </w:r>
      <w:proofErr w:type="spellStart"/>
      <w:r w:rsidRPr="008822FA">
        <w:rPr>
          <w:rFonts w:cs="PT Bold Heading"/>
          <w:b/>
          <w:bCs/>
          <w:rtl/>
        </w:rPr>
        <w:t>ملير</w:t>
      </w:r>
      <w:proofErr w:type="spellEnd"/>
      <w:r w:rsidRPr="008822FA">
        <w:rPr>
          <w:rFonts w:cs="Simplified Arabic"/>
          <w:b/>
          <w:bCs/>
          <w:rtl/>
        </w:rPr>
        <w:t> </w:t>
      </w:r>
      <w:r w:rsidRPr="008822FA">
        <w:rPr>
          <w:rFonts w:cs="PT Bold Heading"/>
          <w:b/>
          <w:bCs/>
          <w:rtl/>
        </w:rPr>
        <w:t xml:space="preserve"> للعناصر التعليمية </w:t>
      </w:r>
      <w:r w:rsidRPr="008822FA">
        <w:rPr>
          <w:rFonts w:cs="PT Bold Heading" w:hint="cs"/>
          <w:b/>
          <w:bCs/>
          <w:rtl/>
        </w:rPr>
        <w:t xml:space="preserve">: </w:t>
      </w:r>
    </w:p>
    <w:p w:rsidR="008822FA" w:rsidRPr="008822FA" w:rsidRDefault="008822FA" w:rsidP="008822FA">
      <w:pPr>
        <w:rPr>
          <w:rFonts w:cs="Simplified Arabic" w:hint="cs"/>
          <w:b/>
          <w:bCs/>
          <w:sz w:val="28"/>
          <w:szCs w:val="28"/>
          <w:rtl/>
        </w:rPr>
      </w:pPr>
      <w:r w:rsidRPr="008822FA">
        <w:rPr>
          <w:rFonts w:cs="Simplified Arabic"/>
          <w:b/>
          <w:bCs/>
          <w:sz w:val="28"/>
          <w:szCs w:val="28"/>
          <w:rtl/>
        </w:rPr>
        <w:t xml:space="preserve"> عملت هذه النظرية على تنظيم محتوى المادة</w:t>
      </w:r>
      <w:r w:rsidRPr="008822FA">
        <w:rPr>
          <w:rFonts w:cs="Simplified Arabic"/>
          <w:b/>
          <w:bCs/>
          <w:sz w:val="28"/>
          <w:szCs w:val="28"/>
        </w:rPr>
        <w:t xml:space="preserve"> </w:t>
      </w:r>
      <w:r w:rsidRPr="008822FA">
        <w:rPr>
          <w:rFonts w:cs="Simplified Arabic"/>
          <w:b/>
          <w:bCs/>
          <w:sz w:val="28"/>
          <w:szCs w:val="28"/>
          <w:rtl/>
        </w:rPr>
        <w:t>التعليمية على المستوى المصغر، وهو المستوى الذي يتناول عدداً محدداً من المفاهيم،</w:t>
      </w:r>
      <w:r w:rsidRPr="008822FA">
        <w:rPr>
          <w:rFonts w:cs="Simplified Arabic"/>
          <w:b/>
          <w:bCs/>
          <w:sz w:val="28"/>
          <w:szCs w:val="28"/>
        </w:rPr>
        <w:t xml:space="preserve"> </w:t>
      </w:r>
      <w:r w:rsidRPr="008822FA">
        <w:rPr>
          <w:rFonts w:cs="Simplified Arabic"/>
          <w:b/>
          <w:bCs/>
          <w:sz w:val="28"/>
          <w:szCs w:val="28"/>
          <w:rtl/>
        </w:rPr>
        <w:t>أو المبادئ أو الإجراءات التعليمية، وتعليمها كل على حده في حصة دراسية تقدر بـ</w:t>
      </w:r>
      <w:r w:rsidRPr="008822FA">
        <w:rPr>
          <w:rFonts w:cs="Simplified Arabic"/>
          <w:b/>
          <w:bCs/>
          <w:sz w:val="28"/>
          <w:szCs w:val="28"/>
        </w:rPr>
        <w:t xml:space="preserve"> ( 45 ) </w:t>
      </w:r>
      <w:r w:rsidRPr="008822FA">
        <w:rPr>
          <w:rFonts w:cs="Simplified Arabic"/>
          <w:b/>
          <w:bCs/>
          <w:sz w:val="28"/>
          <w:szCs w:val="28"/>
          <w:rtl/>
        </w:rPr>
        <w:t xml:space="preserve">دقيقة 0 وقد اعتمدت هذه النظرية على </w:t>
      </w:r>
      <w:r w:rsidRPr="008822FA">
        <w:rPr>
          <w:rFonts w:cs="Simplified Arabic" w:hint="cs"/>
          <w:b/>
          <w:bCs/>
          <w:sz w:val="28"/>
          <w:szCs w:val="28"/>
          <w:rtl/>
        </w:rPr>
        <w:t>ق</w:t>
      </w:r>
      <w:r w:rsidRPr="008822FA">
        <w:rPr>
          <w:rFonts w:cs="Simplified Arabic"/>
          <w:b/>
          <w:bCs/>
          <w:sz w:val="28"/>
          <w:szCs w:val="28"/>
          <w:rtl/>
        </w:rPr>
        <w:t>ضيتين أساسيتين هما</w:t>
      </w:r>
      <w:r w:rsidRPr="008822FA">
        <w:rPr>
          <w:rFonts w:cs="Simplified Arabic"/>
          <w:b/>
          <w:bCs/>
          <w:sz w:val="28"/>
          <w:szCs w:val="28"/>
        </w:rPr>
        <w:t xml:space="preserve">: </w:t>
      </w:r>
      <w:r w:rsidRPr="008822FA">
        <w:rPr>
          <w:rFonts w:cs="Simplified Arabic"/>
          <w:b/>
          <w:bCs/>
          <w:sz w:val="28"/>
          <w:szCs w:val="28"/>
        </w:rPr>
        <w:br/>
      </w:r>
      <w:r w:rsidRPr="008822FA">
        <w:rPr>
          <w:rFonts w:cs="Simplified Arabic" w:hint="cs"/>
          <w:b/>
          <w:bCs/>
          <w:sz w:val="28"/>
          <w:szCs w:val="28"/>
          <w:rtl/>
        </w:rPr>
        <w:t xml:space="preserve">  - </w:t>
      </w:r>
      <w:r w:rsidRPr="008822FA">
        <w:rPr>
          <w:rFonts w:cs="Simplified Arabic"/>
          <w:b/>
          <w:bCs/>
          <w:sz w:val="28"/>
          <w:szCs w:val="28"/>
          <w:rtl/>
        </w:rPr>
        <w:t>أن عملية</w:t>
      </w:r>
      <w:r w:rsidRPr="008822FA">
        <w:rPr>
          <w:rFonts w:cs="Simplified Arabic"/>
          <w:b/>
          <w:bCs/>
          <w:sz w:val="28"/>
          <w:szCs w:val="28"/>
        </w:rPr>
        <w:t xml:space="preserve"> </w:t>
      </w:r>
      <w:r w:rsidRPr="008822FA">
        <w:rPr>
          <w:rFonts w:cs="Simplified Arabic"/>
          <w:b/>
          <w:bCs/>
          <w:sz w:val="28"/>
          <w:szCs w:val="28"/>
          <w:rtl/>
        </w:rPr>
        <w:t>التعليم تتم ضمن إطارين هما عرض المادة التعل</w:t>
      </w:r>
      <w:r w:rsidRPr="008822FA">
        <w:rPr>
          <w:rFonts w:cs="Simplified Arabic" w:hint="cs"/>
          <w:b/>
          <w:bCs/>
          <w:sz w:val="28"/>
          <w:szCs w:val="28"/>
          <w:rtl/>
        </w:rPr>
        <w:t>ي</w:t>
      </w:r>
      <w:r w:rsidRPr="008822FA">
        <w:rPr>
          <w:rFonts w:cs="Simplified Arabic"/>
          <w:b/>
          <w:bCs/>
          <w:sz w:val="28"/>
          <w:szCs w:val="28"/>
          <w:rtl/>
        </w:rPr>
        <w:t>مية    أو شرحها ، أو توضيحها</w:t>
      </w:r>
      <w:r w:rsidRPr="008822FA">
        <w:rPr>
          <w:rFonts w:cs="Simplified Arabic"/>
          <w:b/>
          <w:bCs/>
          <w:sz w:val="28"/>
          <w:szCs w:val="28"/>
        </w:rPr>
        <w:t xml:space="preserve"> </w:t>
      </w:r>
      <w:r w:rsidRPr="008822FA">
        <w:rPr>
          <w:rFonts w:cs="Simplified Arabic"/>
          <w:b/>
          <w:bCs/>
          <w:sz w:val="28"/>
          <w:szCs w:val="28"/>
          <w:rtl/>
        </w:rPr>
        <w:t>،أو تعليمها 0</w:t>
      </w:r>
      <w:r w:rsidRPr="008822FA">
        <w:rPr>
          <w:rFonts w:cs="Simplified Arabic"/>
          <w:b/>
          <w:bCs/>
          <w:sz w:val="28"/>
          <w:szCs w:val="28"/>
        </w:rPr>
        <w:t xml:space="preserve"> </w:t>
      </w:r>
      <w:r w:rsidRPr="008822FA">
        <w:rPr>
          <w:rFonts w:cs="Simplified Arabic"/>
          <w:b/>
          <w:bCs/>
          <w:sz w:val="28"/>
          <w:szCs w:val="28"/>
        </w:rPr>
        <w:br/>
      </w:r>
      <w:r w:rsidRPr="008822FA">
        <w:rPr>
          <w:rFonts w:cs="Simplified Arabic" w:hint="cs"/>
          <w:b/>
          <w:bCs/>
          <w:sz w:val="28"/>
          <w:szCs w:val="28"/>
          <w:rtl/>
        </w:rPr>
        <w:t xml:space="preserve">  - </w:t>
      </w:r>
      <w:r w:rsidRPr="008822FA">
        <w:rPr>
          <w:rFonts w:cs="Simplified Arabic"/>
          <w:b/>
          <w:bCs/>
          <w:sz w:val="28"/>
          <w:szCs w:val="28"/>
          <w:rtl/>
        </w:rPr>
        <w:t>السؤال عن هذه المادة التعليمية أو اختبارها 0</w:t>
      </w:r>
    </w:p>
    <w:p w:rsidR="008822FA" w:rsidRPr="008822FA" w:rsidRDefault="008822FA" w:rsidP="008822FA">
      <w:pPr>
        <w:rPr>
          <w:rFonts w:cs="Simplified Arabic" w:hint="cs"/>
          <w:b/>
          <w:bCs/>
          <w:sz w:val="28"/>
          <w:szCs w:val="28"/>
          <w:rtl/>
        </w:rPr>
      </w:pPr>
      <w:r w:rsidRPr="008822FA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822FA">
        <w:rPr>
          <w:rFonts w:cs="Simplified Arabic"/>
          <w:b/>
          <w:bCs/>
          <w:sz w:val="28"/>
          <w:szCs w:val="28"/>
          <w:rtl/>
        </w:rPr>
        <w:t xml:space="preserve"> ويمكن استخدام</w:t>
      </w:r>
      <w:r w:rsidRPr="008822FA">
        <w:rPr>
          <w:rFonts w:cs="Simplified Arabic"/>
          <w:b/>
          <w:bCs/>
          <w:sz w:val="28"/>
          <w:szCs w:val="28"/>
        </w:rPr>
        <w:t xml:space="preserve"> </w:t>
      </w:r>
      <w:r w:rsidRPr="008822FA">
        <w:rPr>
          <w:rFonts w:cs="Simplified Arabic"/>
          <w:b/>
          <w:bCs/>
          <w:sz w:val="28"/>
          <w:szCs w:val="28"/>
          <w:rtl/>
        </w:rPr>
        <w:t xml:space="preserve">هذين الإطارين مع نمطين من أنماط المحتوى التعليمي من </w:t>
      </w:r>
      <w:proofErr w:type="spellStart"/>
      <w:r w:rsidRPr="008822FA">
        <w:rPr>
          <w:rFonts w:cs="Simplified Arabic"/>
          <w:b/>
          <w:bCs/>
          <w:sz w:val="28"/>
          <w:szCs w:val="28"/>
          <w:rtl/>
        </w:rPr>
        <w:t>وجة</w:t>
      </w:r>
      <w:proofErr w:type="spellEnd"/>
      <w:r w:rsidRPr="008822FA">
        <w:rPr>
          <w:rFonts w:cs="Simplified Arabic"/>
          <w:b/>
          <w:bCs/>
          <w:sz w:val="28"/>
          <w:szCs w:val="28"/>
          <w:rtl/>
        </w:rPr>
        <w:t xml:space="preserve"> نظر ( </w:t>
      </w:r>
      <w:proofErr w:type="spellStart"/>
      <w:r w:rsidRPr="008822FA">
        <w:rPr>
          <w:rFonts w:cs="Simplified Arabic"/>
          <w:b/>
          <w:bCs/>
          <w:sz w:val="28"/>
          <w:szCs w:val="28"/>
          <w:rtl/>
        </w:rPr>
        <w:t>ملير</w:t>
      </w:r>
      <w:proofErr w:type="spellEnd"/>
      <w:r w:rsidRPr="008822FA">
        <w:rPr>
          <w:rFonts w:cs="Simplified Arabic"/>
          <w:b/>
          <w:bCs/>
          <w:sz w:val="28"/>
          <w:szCs w:val="28"/>
          <w:rtl/>
        </w:rPr>
        <w:t>) وهما</w:t>
      </w:r>
      <w:r w:rsidRPr="008822FA">
        <w:rPr>
          <w:rFonts w:cs="Simplified Arabic"/>
          <w:b/>
          <w:bCs/>
          <w:sz w:val="28"/>
          <w:szCs w:val="28"/>
        </w:rPr>
        <w:t xml:space="preserve">: </w:t>
      </w:r>
      <w:r w:rsidRPr="008822FA">
        <w:rPr>
          <w:rFonts w:cs="Simplified Arabic"/>
          <w:b/>
          <w:bCs/>
          <w:sz w:val="28"/>
          <w:szCs w:val="28"/>
        </w:rPr>
        <w:br/>
      </w:r>
      <w:r w:rsidRPr="008822FA">
        <w:rPr>
          <w:rFonts w:cs="Simplified Arabic" w:hint="cs"/>
          <w:b/>
          <w:bCs/>
          <w:sz w:val="28"/>
          <w:szCs w:val="28"/>
          <w:rtl/>
        </w:rPr>
        <w:t xml:space="preserve">   - </w:t>
      </w:r>
      <w:r w:rsidRPr="008822FA">
        <w:rPr>
          <w:rFonts w:cs="Simplified Arabic"/>
          <w:b/>
          <w:bCs/>
          <w:sz w:val="28"/>
          <w:szCs w:val="28"/>
          <w:rtl/>
        </w:rPr>
        <w:t>الأفكار العامة 0</w:t>
      </w:r>
      <w:r w:rsidRPr="008822FA">
        <w:rPr>
          <w:rFonts w:cs="Simplified Arabic"/>
          <w:b/>
          <w:bCs/>
          <w:sz w:val="28"/>
          <w:szCs w:val="28"/>
        </w:rPr>
        <w:br/>
      </w:r>
      <w:r w:rsidRPr="008822FA">
        <w:rPr>
          <w:rFonts w:cs="Simplified Arabic" w:hint="cs"/>
          <w:b/>
          <w:bCs/>
          <w:sz w:val="28"/>
          <w:szCs w:val="28"/>
          <w:rtl/>
        </w:rPr>
        <w:t xml:space="preserve">   - </w:t>
      </w:r>
      <w:r w:rsidRPr="008822FA">
        <w:rPr>
          <w:rFonts w:cs="Simplified Arabic"/>
          <w:b/>
          <w:bCs/>
          <w:sz w:val="28"/>
          <w:szCs w:val="28"/>
          <w:rtl/>
        </w:rPr>
        <w:t>الأمثلة التي توضحها 0</w:t>
      </w:r>
      <w:r w:rsidRPr="008822FA">
        <w:rPr>
          <w:rFonts w:cs="Simplified Arabic"/>
          <w:b/>
          <w:bCs/>
          <w:sz w:val="28"/>
          <w:szCs w:val="28"/>
        </w:rPr>
        <w:br/>
      </w:r>
      <w:r w:rsidRPr="008822FA">
        <w:rPr>
          <w:rFonts w:cs="Simplified Arabic"/>
          <w:b/>
          <w:bCs/>
          <w:sz w:val="28"/>
          <w:szCs w:val="28"/>
          <w:rtl/>
        </w:rPr>
        <w:t>أن نتائج عملية التعلم يمكن</w:t>
      </w:r>
      <w:r w:rsidRPr="008822FA">
        <w:rPr>
          <w:rFonts w:cs="Simplified Arabic"/>
          <w:b/>
          <w:bCs/>
          <w:sz w:val="28"/>
          <w:szCs w:val="28"/>
        </w:rPr>
        <w:t xml:space="preserve"> </w:t>
      </w:r>
      <w:r w:rsidRPr="008822FA">
        <w:rPr>
          <w:rFonts w:cs="Simplified Arabic"/>
          <w:b/>
          <w:bCs/>
          <w:sz w:val="28"/>
          <w:szCs w:val="28"/>
          <w:rtl/>
        </w:rPr>
        <w:t>تصنيفها بناء على بعدين هما</w:t>
      </w:r>
      <w:r w:rsidRPr="008822FA">
        <w:rPr>
          <w:rFonts w:cs="Simplified Arabic"/>
          <w:b/>
          <w:bCs/>
          <w:sz w:val="28"/>
          <w:szCs w:val="28"/>
        </w:rPr>
        <w:t xml:space="preserve"> : </w:t>
      </w:r>
      <w:r w:rsidRPr="008822FA">
        <w:rPr>
          <w:rFonts w:cs="Simplified Arabic"/>
          <w:b/>
          <w:bCs/>
          <w:sz w:val="28"/>
          <w:szCs w:val="28"/>
        </w:rPr>
        <w:br/>
      </w:r>
      <w:r w:rsidRPr="008822FA">
        <w:rPr>
          <w:rFonts w:cs="Simplified Arabic" w:hint="cs"/>
          <w:b/>
          <w:bCs/>
          <w:sz w:val="28"/>
          <w:szCs w:val="28"/>
          <w:rtl/>
        </w:rPr>
        <w:t xml:space="preserve">   - </w:t>
      </w:r>
      <w:r w:rsidRPr="008822FA">
        <w:rPr>
          <w:rFonts w:cs="Simplified Arabic"/>
          <w:b/>
          <w:bCs/>
          <w:sz w:val="28"/>
          <w:szCs w:val="28"/>
          <w:rtl/>
        </w:rPr>
        <w:t>نوع المحتوى التعليمي المراد تعلمه ( حقائق ،</w:t>
      </w:r>
      <w:r w:rsidRPr="008822FA">
        <w:rPr>
          <w:rFonts w:cs="Simplified Arabic"/>
          <w:b/>
          <w:bCs/>
          <w:sz w:val="28"/>
          <w:szCs w:val="28"/>
        </w:rPr>
        <w:t xml:space="preserve"> </w:t>
      </w:r>
      <w:r w:rsidRPr="008822FA">
        <w:rPr>
          <w:rFonts w:cs="Simplified Arabic"/>
          <w:b/>
          <w:bCs/>
          <w:sz w:val="28"/>
          <w:szCs w:val="28"/>
          <w:rtl/>
        </w:rPr>
        <w:t>مفاهيم ، مبادئ ، إجراءات ) 0</w:t>
      </w:r>
      <w:r w:rsidRPr="008822FA">
        <w:rPr>
          <w:rFonts w:cs="Simplified Arabic"/>
          <w:b/>
          <w:bCs/>
          <w:sz w:val="28"/>
          <w:szCs w:val="28"/>
        </w:rPr>
        <w:t xml:space="preserve"> </w:t>
      </w:r>
      <w:r w:rsidRPr="008822FA">
        <w:rPr>
          <w:rFonts w:cs="Simplified Arabic"/>
          <w:b/>
          <w:bCs/>
          <w:sz w:val="28"/>
          <w:szCs w:val="28"/>
        </w:rPr>
        <w:br/>
      </w:r>
      <w:r w:rsidRPr="008822FA">
        <w:rPr>
          <w:rFonts w:cs="Simplified Arabic" w:hint="cs"/>
          <w:b/>
          <w:bCs/>
          <w:sz w:val="28"/>
          <w:szCs w:val="28"/>
          <w:rtl/>
        </w:rPr>
        <w:t xml:space="preserve">   - </w:t>
      </w:r>
      <w:r w:rsidRPr="008822FA">
        <w:rPr>
          <w:rFonts w:cs="Simplified Arabic"/>
          <w:b/>
          <w:bCs/>
          <w:sz w:val="28"/>
          <w:szCs w:val="28"/>
          <w:rtl/>
        </w:rPr>
        <w:t>مستوى الأداء التعليمي المتوقع من المتعلم إظهاره</w:t>
      </w:r>
      <w:r w:rsidRPr="008822FA">
        <w:rPr>
          <w:rFonts w:cs="Simplified Arabic"/>
          <w:b/>
          <w:bCs/>
          <w:sz w:val="28"/>
          <w:szCs w:val="28"/>
        </w:rPr>
        <w:t xml:space="preserve"> </w:t>
      </w:r>
      <w:r w:rsidRPr="008822FA">
        <w:rPr>
          <w:rFonts w:cs="Simplified Arabic"/>
          <w:b/>
          <w:bCs/>
          <w:sz w:val="28"/>
          <w:szCs w:val="28"/>
          <w:rtl/>
        </w:rPr>
        <w:t>بعد عملية التعلم ( تذكر ، تطبق ، اكتشاف )</w:t>
      </w:r>
      <w:r w:rsidRPr="008822FA"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</w:t>
      </w:r>
    </w:p>
    <w:p w:rsidR="008822FA" w:rsidRPr="008822FA" w:rsidRDefault="008822FA" w:rsidP="008822FA">
      <w:pPr>
        <w:jc w:val="right"/>
        <w:rPr>
          <w:rFonts w:cs="Simplified Arabic" w:hint="cs"/>
          <w:b/>
          <w:bCs/>
          <w:sz w:val="28"/>
          <w:szCs w:val="28"/>
          <w:rtl/>
        </w:rPr>
      </w:pPr>
      <w:r w:rsidRPr="008822FA"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                                           ( الحيلة ، 2005)      </w:t>
      </w:r>
    </w:p>
    <w:p w:rsidR="008822FA" w:rsidRPr="008822FA" w:rsidRDefault="008822FA" w:rsidP="008822FA">
      <w:pPr>
        <w:rPr>
          <w:rFonts w:cs="Simplified Arabic" w:hint="cs"/>
          <w:b/>
          <w:bCs/>
          <w:sz w:val="10"/>
          <w:szCs w:val="10"/>
          <w:rtl/>
        </w:rPr>
      </w:pPr>
      <w:r w:rsidRPr="008822FA">
        <w:rPr>
          <w:rFonts w:cs="PT Bold Heading"/>
          <w:b/>
          <w:bCs/>
          <w:sz w:val="28"/>
          <w:szCs w:val="28"/>
          <w:rtl/>
        </w:rPr>
        <w:t xml:space="preserve">ثانياً : نظرية ( </w:t>
      </w:r>
      <w:proofErr w:type="spellStart"/>
      <w:r w:rsidRPr="008822FA">
        <w:rPr>
          <w:rFonts w:cs="PT Bold Heading"/>
          <w:b/>
          <w:bCs/>
          <w:sz w:val="28"/>
          <w:szCs w:val="28"/>
          <w:rtl/>
        </w:rPr>
        <w:t>رايجلوث</w:t>
      </w:r>
      <w:proofErr w:type="spellEnd"/>
      <w:r w:rsidRPr="008822FA">
        <w:rPr>
          <w:rFonts w:cs="PT Bold Heading"/>
          <w:b/>
          <w:bCs/>
          <w:sz w:val="28"/>
          <w:szCs w:val="28"/>
          <w:rtl/>
        </w:rPr>
        <w:t xml:space="preserve"> ) التوسعية</w:t>
      </w:r>
      <w:r w:rsidRPr="008822FA">
        <w:rPr>
          <w:rFonts w:cs="Simplified Arabic"/>
          <w:b/>
          <w:bCs/>
          <w:sz w:val="28"/>
          <w:szCs w:val="28"/>
          <w:rtl/>
        </w:rPr>
        <w:t xml:space="preserve"> </w:t>
      </w:r>
      <w:r w:rsidRPr="008822FA">
        <w:rPr>
          <w:rFonts w:cs="Simplified Arabic"/>
          <w:b/>
          <w:bCs/>
          <w:sz w:val="28"/>
          <w:szCs w:val="28"/>
        </w:rPr>
        <w:br/>
      </w:r>
      <w:r w:rsidRPr="008822FA">
        <w:rPr>
          <w:rFonts w:cs="Simplified Arabic"/>
          <w:b/>
          <w:bCs/>
          <w:sz w:val="28"/>
          <w:szCs w:val="28"/>
          <w:rtl/>
        </w:rPr>
        <w:t>وهي النظرية الثانية في تصميم التعليم</w:t>
      </w:r>
      <w:r w:rsidRPr="008822FA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822FA">
        <w:rPr>
          <w:rFonts w:cs="Simplified Arabic"/>
          <w:b/>
          <w:bCs/>
          <w:sz w:val="28"/>
          <w:szCs w:val="28"/>
          <w:rtl/>
        </w:rPr>
        <w:t>وقد تناولت هذه النظرية تنظيم محتوى المادة الدراسية على المستوى الموسع ، وهو</w:t>
      </w:r>
      <w:r w:rsidRPr="008822FA">
        <w:rPr>
          <w:rFonts w:cs="Simplified Arabic"/>
          <w:b/>
          <w:bCs/>
          <w:sz w:val="28"/>
          <w:szCs w:val="28"/>
        </w:rPr>
        <w:t xml:space="preserve"> </w:t>
      </w:r>
      <w:r w:rsidRPr="008822FA">
        <w:rPr>
          <w:rFonts w:cs="Simplified Arabic"/>
          <w:b/>
          <w:bCs/>
          <w:sz w:val="28"/>
          <w:szCs w:val="28"/>
          <w:rtl/>
        </w:rPr>
        <w:t>المستوى الذي يتناول تنظيم مجموعة من المفاهيم أو المبادئ أو الإجراءات أو الحقائق</w:t>
      </w:r>
      <w:r w:rsidRPr="008822FA">
        <w:rPr>
          <w:rFonts w:cs="Simplified Arabic"/>
          <w:b/>
          <w:bCs/>
          <w:sz w:val="28"/>
          <w:szCs w:val="28"/>
        </w:rPr>
        <w:t xml:space="preserve"> </w:t>
      </w:r>
      <w:r w:rsidRPr="008822FA">
        <w:rPr>
          <w:rFonts w:cs="Simplified Arabic"/>
          <w:b/>
          <w:bCs/>
          <w:sz w:val="28"/>
          <w:szCs w:val="28"/>
          <w:rtl/>
        </w:rPr>
        <w:t>، والمعلومات التي تكون محتوى وحدة دراسية أو منهجاً دراسياً يعلم في سنة أو فصل</w:t>
      </w:r>
      <w:r w:rsidRPr="008822FA">
        <w:rPr>
          <w:rFonts w:cs="Simplified Arabic"/>
          <w:b/>
          <w:bCs/>
          <w:sz w:val="28"/>
          <w:szCs w:val="28"/>
        </w:rPr>
        <w:t xml:space="preserve"> </w:t>
      </w:r>
      <w:r w:rsidRPr="008822FA">
        <w:rPr>
          <w:rFonts w:cs="Simplified Arabic"/>
          <w:b/>
          <w:bCs/>
          <w:sz w:val="28"/>
          <w:szCs w:val="28"/>
          <w:rtl/>
        </w:rPr>
        <w:t>دراسي أو شهر 0 وقد انبثقت هذه النظرية التوسعية من مفاهيم النظرية المعرفية في علم</w:t>
      </w:r>
      <w:r w:rsidRPr="008822FA">
        <w:rPr>
          <w:rFonts w:cs="Simplified Arabic"/>
          <w:b/>
          <w:bCs/>
          <w:sz w:val="28"/>
          <w:szCs w:val="28"/>
        </w:rPr>
        <w:t xml:space="preserve"> </w:t>
      </w:r>
      <w:r w:rsidRPr="008822FA">
        <w:rPr>
          <w:rFonts w:cs="Simplified Arabic"/>
          <w:b/>
          <w:bCs/>
          <w:sz w:val="28"/>
          <w:szCs w:val="28"/>
          <w:rtl/>
        </w:rPr>
        <w:t xml:space="preserve">النفس ، كمفاهيم المدرسة </w:t>
      </w:r>
      <w:proofErr w:type="spellStart"/>
      <w:r w:rsidRPr="008822FA">
        <w:rPr>
          <w:rFonts w:cs="Simplified Arabic"/>
          <w:b/>
          <w:bCs/>
          <w:sz w:val="28"/>
          <w:szCs w:val="28"/>
          <w:rtl/>
        </w:rPr>
        <w:t>الجشطلطية</w:t>
      </w:r>
      <w:proofErr w:type="spellEnd"/>
      <w:r w:rsidRPr="008822FA">
        <w:rPr>
          <w:rFonts w:cs="Simplified Arabic"/>
          <w:b/>
          <w:bCs/>
          <w:sz w:val="28"/>
          <w:szCs w:val="28"/>
          <w:rtl/>
        </w:rPr>
        <w:t xml:space="preserve"> التي تؤمن بأن التعلم يتم عن طريق الكل وليس</w:t>
      </w:r>
      <w:r w:rsidRPr="008822FA">
        <w:rPr>
          <w:rFonts w:cs="Simplified Arabic"/>
          <w:b/>
          <w:bCs/>
          <w:sz w:val="28"/>
          <w:szCs w:val="28"/>
        </w:rPr>
        <w:t xml:space="preserve"> </w:t>
      </w:r>
      <w:r w:rsidRPr="008822FA">
        <w:rPr>
          <w:rFonts w:cs="Simplified Arabic"/>
          <w:b/>
          <w:bCs/>
          <w:sz w:val="28"/>
          <w:szCs w:val="28"/>
          <w:rtl/>
        </w:rPr>
        <w:t xml:space="preserve">الجزء </w:t>
      </w:r>
      <w:r w:rsidRPr="008822FA">
        <w:rPr>
          <w:rFonts w:cs="Simplified Arabic" w:hint="cs"/>
          <w:b/>
          <w:bCs/>
          <w:sz w:val="28"/>
          <w:szCs w:val="28"/>
          <w:rtl/>
        </w:rPr>
        <w:t>. ( الحيلة ، 2005)</w:t>
      </w:r>
    </w:p>
    <w:p w:rsidR="00976CAB" w:rsidRPr="008822FA" w:rsidRDefault="00976CAB">
      <w:pPr>
        <w:rPr>
          <w:b/>
          <w:bCs/>
        </w:rPr>
      </w:pPr>
    </w:p>
    <w:sectPr w:rsidR="00976CAB" w:rsidRPr="008822FA" w:rsidSect="00C72E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FA"/>
    <w:rsid w:val="008822FA"/>
    <w:rsid w:val="00976CAB"/>
    <w:rsid w:val="00C7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F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F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>SACC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2020-03-02T14:33:00Z</dcterms:created>
  <dcterms:modified xsi:type="dcterms:W3CDTF">2020-03-02T14:40:00Z</dcterms:modified>
</cp:coreProperties>
</file>