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00"/>
  <w:body>
    <w:p w:rsidR="00CC6417" w:rsidRPr="00CC6417" w:rsidRDefault="00CC6417" w:rsidP="00CC6417">
      <w:pPr>
        <w:ind w:left="360"/>
        <w:rPr>
          <w:rFonts w:cs="PT Bold Heading" w:hint="cs"/>
          <w:b/>
          <w:color w:val="FFFEFD" w:themeColor="accent6" w:themeTint="02"/>
          <w:spacing w:val="10"/>
          <w:sz w:val="40"/>
          <w:szCs w:val="40"/>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bookmarkStart w:id="0" w:name="_GoBack"/>
      <w:r w:rsidRPr="00CC6417">
        <w:rPr>
          <w:rFonts w:cs="PT Bold Heading" w:hint="cs"/>
          <w:b/>
          <w:color w:val="FFFEFD" w:themeColor="accent6" w:themeTint="02"/>
          <w:spacing w:val="10"/>
          <w:sz w:val="40"/>
          <w:szCs w:val="40"/>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مراحل تطور مراكز مصادر التعلم </w:t>
      </w:r>
      <w:bookmarkEnd w:id="0"/>
      <w:r w:rsidRPr="00CC6417">
        <w:rPr>
          <w:rFonts w:cs="PT Bold Heading" w:hint="cs"/>
          <w:b/>
          <w:color w:val="FFFEFD" w:themeColor="accent6" w:themeTint="02"/>
          <w:spacing w:val="10"/>
          <w:sz w:val="40"/>
          <w:szCs w:val="40"/>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p>
    <w:p w:rsidR="00CC6417" w:rsidRPr="002A3871" w:rsidRDefault="00CC6417" w:rsidP="00CC6417">
      <w:pPr>
        <w:ind w:left="360"/>
        <w:rPr>
          <w:rFonts w:cs="PT Bold Heading" w:hint="cs"/>
          <w:sz w:val="28"/>
          <w:szCs w:val="28"/>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CC6417" w:rsidRPr="002A3871" w:rsidRDefault="00CC6417" w:rsidP="00CC6417">
      <w:pPr>
        <w:ind w:left="360"/>
        <w:rPr>
          <w:rFonts w:cs="PT Bold Heading" w:hint="cs"/>
          <w:sz w:val="28"/>
          <w:szCs w:val="28"/>
          <w:rtl/>
        </w:rPr>
      </w:pPr>
      <w:r w:rsidRPr="002A3871">
        <w:rPr>
          <w:rFonts w:cs="PT Bold Heading" w:hint="cs"/>
          <w:sz w:val="28"/>
          <w:szCs w:val="28"/>
          <w:rtl/>
        </w:rPr>
        <w:t>المرحلة الأولى : مكتبات الصفوف :</w:t>
      </w:r>
    </w:p>
    <w:p w:rsidR="00CC6417" w:rsidRPr="002A3871" w:rsidRDefault="00CC6417" w:rsidP="00CC6417">
      <w:pPr>
        <w:ind w:left="360"/>
        <w:rPr>
          <w:rFonts w:cs="Simplified Arabic" w:hint="cs"/>
          <w:sz w:val="28"/>
          <w:szCs w:val="28"/>
          <w:rtl/>
        </w:rPr>
      </w:pPr>
      <w:r w:rsidRPr="002A3871">
        <w:rPr>
          <w:rFonts w:cs="Simplified Arabic" w:hint="cs"/>
          <w:sz w:val="28"/>
          <w:szCs w:val="28"/>
          <w:rtl/>
        </w:rPr>
        <w:t xml:space="preserve">وهي البداية الحقيقية للمكتبات المدرسية التي تعتبر مرحلة سابقة لمراكز مصادر التعلم وهي عبارة عن خزائن صغيرة للكتب تحفظ داخل الصفوف وتضم غالباً كتباً وقصصاً وغيرها من المواد المطبوعة التي تتصل بميول وهوايات الطلاب . </w:t>
      </w:r>
    </w:p>
    <w:p w:rsidR="00CC6417" w:rsidRPr="002A3871" w:rsidRDefault="00CC6417" w:rsidP="00CC6417">
      <w:pPr>
        <w:ind w:left="360"/>
        <w:rPr>
          <w:rFonts w:cs="PT Bold Heading" w:hint="cs"/>
          <w:sz w:val="28"/>
          <w:szCs w:val="28"/>
          <w:rtl/>
        </w:rPr>
      </w:pPr>
      <w:r w:rsidRPr="002A3871">
        <w:rPr>
          <w:rFonts w:cs="PT Bold Heading" w:hint="cs"/>
          <w:sz w:val="28"/>
          <w:szCs w:val="28"/>
          <w:rtl/>
        </w:rPr>
        <w:t xml:space="preserve">المرحلة الثانية : المكتبات المدرسية الرئيسية أو المركزية : </w:t>
      </w:r>
    </w:p>
    <w:p w:rsidR="00CC6417" w:rsidRPr="002A3871" w:rsidRDefault="00CC6417" w:rsidP="00CC6417">
      <w:pPr>
        <w:ind w:left="360"/>
        <w:rPr>
          <w:rFonts w:cs="Simplified Arabic" w:hint="cs"/>
          <w:sz w:val="28"/>
          <w:szCs w:val="28"/>
          <w:rtl/>
        </w:rPr>
      </w:pPr>
      <w:r w:rsidRPr="002A3871">
        <w:rPr>
          <w:rFonts w:cs="Simplified Arabic" w:hint="cs"/>
          <w:sz w:val="28"/>
          <w:szCs w:val="28"/>
          <w:rtl/>
        </w:rPr>
        <w:t xml:space="preserve">وهي المكتبات التي تلحق بالمدارس الابتدائية أو الإعدادية أو الثانوية وتهدف إلى توفير المواد المكتبية المناسبة وتقديم الخدمات المكتبية المختلفة لمجتمع المدرسة المكون من الطلبة والمعلمين </w:t>
      </w:r>
    </w:p>
    <w:p w:rsidR="00CC6417" w:rsidRPr="002A3871" w:rsidRDefault="00CC6417" w:rsidP="00CC6417">
      <w:pPr>
        <w:ind w:left="360"/>
        <w:rPr>
          <w:rFonts w:cs="PT Bold Heading" w:hint="cs"/>
          <w:sz w:val="28"/>
          <w:szCs w:val="28"/>
          <w:rtl/>
        </w:rPr>
      </w:pPr>
      <w:r w:rsidRPr="002A3871">
        <w:rPr>
          <w:rFonts w:cs="PT Bold Heading" w:hint="cs"/>
          <w:sz w:val="28"/>
          <w:szCs w:val="28"/>
          <w:rtl/>
        </w:rPr>
        <w:t>المرحلة الثالثة : مكتبة المواد أو الموضوعات :</w:t>
      </w:r>
    </w:p>
    <w:p w:rsidR="00CC6417" w:rsidRPr="002A3871" w:rsidRDefault="00CC6417" w:rsidP="00CC6417">
      <w:pPr>
        <w:ind w:left="360"/>
        <w:rPr>
          <w:rFonts w:cs="Simplified Arabic" w:hint="cs"/>
          <w:sz w:val="28"/>
          <w:szCs w:val="28"/>
          <w:rtl/>
        </w:rPr>
      </w:pPr>
      <w:r w:rsidRPr="002A3871">
        <w:rPr>
          <w:rFonts w:cs="Simplified Arabic" w:hint="cs"/>
          <w:sz w:val="28"/>
          <w:szCs w:val="28"/>
          <w:rtl/>
        </w:rPr>
        <w:t xml:space="preserve">وفيها يتم جمع وتنظيم كافة الكتب والدوريات والمواد المطبوعة الأخرى والمواد السمعية والبصرية المتعلقة بمواد أو موضوعات معينة ذات علاقة كالتاريخ </w:t>
      </w:r>
      <w:proofErr w:type="spellStart"/>
      <w:r w:rsidRPr="002A3871">
        <w:rPr>
          <w:rFonts w:cs="Simplified Arabic" w:hint="cs"/>
          <w:sz w:val="28"/>
          <w:szCs w:val="28"/>
          <w:rtl/>
        </w:rPr>
        <w:t>والجفرافيا</w:t>
      </w:r>
      <w:proofErr w:type="spellEnd"/>
      <w:r w:rsidRPr="002A3871">
        <w:rPr>
          <w:rFonts w:cs="Simplified Arabic" w:hint="cs"/>
          <w:sz w:val="28"/>
          <w:szCs w:val="28"/>
          <w:rtl/>
        </w:rPr>
        <w:t xml:space="preserve"> مثلاً .</w:t>
      </w:r>
    </w:p>
    <w:p w:rsidR="00CC6417" w:rsidRPr="002A3871" w:rsidRDefault="00CC6417" w:rsidP="00CC6417">
      <w:pPr>
        <w:ind w:left="360"/>
        <w:rPr>
          <w:rFonts w:cs="PT Bold Heading" w:hint="cs"/>
          <w:sz w:val="28"/>
          <w:szCs w:val="28"/>
          <w:rtl/>
        </w:rPr>
      </w:pPr>
      <w:r w:rsidRPr="002A3871">
        <w:rPr>
          <w:rFonts w:cs="PT Bold Heading" w:hint="cs"/>
          <w:sz w:val="28"/>
          <w:szCs w:val="28"/>
          <w:rtl/>
        </w:rPr>
        <w:t xml:space="preserve">المرحلة الرابعة : المرحلة الشاملة </w:t>
      </w:r>
    </w:p>
    <w:p w:rsidR="00CC6417" w:rsidRPr="002A3871" w:rsidRDefault="00CC6417" w:rsidP="00CC6417">
      <w:pPr>
        <w:ind w:left="360"/>
        <w:rPr>
          <w:rFonts w:cs="Simplified Arabic" w:hint="cs"/>
          <w:sz w:val="28"/>
          <w:szCs w:val="28"/>
          <w:rtl/>
        </w:rPr>
      </w:pPr>
      <w:r w:rsidRPr="002A3871">
        <w:rPr>
          <w:rFonts w:cs="Simplified Arabic" w:hint="cs"/>
          <w:sz w:val="28"/>
          <w:szCs w:val="28"/>
          <w:rtl/>
        </w:rPr>
        <w:t xml:space="preserve">ظلت المكتبات المدرسية على اختلاف أنواعها تعتمد بشكل رئيسي على أوعية المعلومات التقليدية التي تتمثل في المواد المطبوعة كالكتب والدوريات في تقديم خدماتها . وقد حاول </w:t>
      </w:r>
      <w:proofErr w:type="spellStart"/>
      <w:r w:rsidRPr="002A3871">
        <w:rPr>
          <w:rFonts w:cs="Simplified Arabic" w:hint="cs"/>
          <w:sz w:val="28"/>
          <w:szCs w:val="28"/>
          <w:rtl/>
        </w:rPr>
        <w:t>التربيون</w:t>
      </w:r>
      <w:proofErr w:type="spellEnd"/>
      <w:r w:rsidRPr="002A3871">
        <w:rPr>
          <w:rFonts w:cs="Simplified Arabic" w:hint="cs"/>
          <w:sz w:val="28"/>
          <w:szCs w:val="28"/>
          <w:rtl/>
        </w:rPr>
        <w:t xml:space="preserve"> اختيار اسم مناسب لهذه المكتبة المطورة يعكس المفهوم الحديث لها ، ويدل على الشمولية في مقتنياتها ومصادرها فاختاروا مصطلح المكتبة الشاملة . </w:t>
      </w:r>
    </w:p>
    <w:p w:rsidR="00CC6417" w:rsidRPr="002A3871" w:rsidRDefault="00CC6417" w:rsidP="00CC6417">
      <w:pPr>
        <w:ind w:left="360"/>
        <w:rPr>
          <w:rFonts w:cs="PT Bold Heading" w:hint="cs"/>
          <w:sz w:val="28"/>
          <w:szCs w:val="28"/>
          <w:rtl/>
        </w:rPr>
      </w:pPr>
      <w:r w:rsidRPr="002A3871">
        <w:rPr>
          <w:rFonts w:cs="PT Bold Heading" w:hint="cs"/>
          <w:sz w:val="28"/>
          <w:szCs w:val="28"/>
          <w:rtl/>
        </w:rPr>
        <w:t xml:space="preserve">المرحلة الخامسة : مراكز مصادر التعلم : </w:t>
      </w:r>
    </w:p>
    <w:p w:rsidR="00CC6417" w:rsidRPr="002A3871" w:rsidRDefault="00CC6417" w:rsidP="00CC6417">
      <w:pPr>
        <w:ind w:left="360"/>
        <w:rPr>
          <w:rFonts w:cs="Simplified Arabic" w:hint="cs"/>
          <w:sz w:val="28"/>
          <w:szCs w:val="28"/>
          <w:rtl/>
        </w:rPr>
      </w:pPr>
      <w:r w:rsidRPr="002A3871">
        <w:rPr>
          <w:rFonts w:cs="Simplified Arabic" w:hint="cs"/>
          <w:sz w:val="28"/>
          <w:szCs w:val="28"/>
          <w:rtl/>
        </w:rPr>
        <w:t>وذلك بعد التأكد من أن كافة المراحل السابقة لم تتمكن من تحقيق هدف وطموح المدرسة في الانتقال من عملية التركيز على التعليم إلى التركيز على التعلم من خلال توفير مواد مكتبية وأنشطة مختلفة تساعد التلاميذ على اكتساب مهارات التعلم وتنمي قدراتهم في مجال التحليل والنقد . (الاحمدي ،2002)</w:t>
      </w:r>
    </w:p>
    <w:p w:rsidR="00CC6417" w:rsidRPr="002A3871" w:rsidRDefault="00CC6417" w:rsidP="00CC6417">
      <w:pPr>
        <w:ind w:left="360"/>
        <w:rPr>
          <w:rFonts w:cs="PT Bold Heading" w:hint="cs"/>
          <w:sz w:val="28"/>
          <w:szCs w:val="28"/>
          <w:rtl/>
        </w:rPr>
      </w:pPr>
      <w:r w:rsidRPr="002A3871">
        <w:rPr>
          <w:rFonts w:cs="PT Bold Heading" w:hint="cs"/>
          <w:sz w:val="28"/>
          <w:szCs w:val="28"/>
          <w:rtl/>
        </w:rPr>
        <w:t xml:space="preserve">الافتراضات التي يقوم عليها مركز مصادر التعلم : </w:t>
      </w:r>
    </w:p>
    <w:p w:rsidR="00CC6417" w:rsidRPr="002A3871" w:rsidRDefault="00CC6417" w:rsidP="00CC6417">
      <w:pPr>
        <w:numPr>
          <w:ilvl w:val="0"/>
          <w:numId w:val="2"/>
        </w:numPr>
        <w:rPr>
          <w:rFonts w:cs="Simplified Arabic" w:hint="cs"/>
          <w:sz w:val="28"/>
          <w:szCs w:val="28"/>
          <w:rtl/>
        </w:rPr>
      </w:pPr>
      <w:r w:rsidRPr="002A3871">
        <w:rPr>
          <w:rFonts w:cs="Simplified Arabic" w:hint="cs"/>
          <w:sz w:val="28"/>
          <w:szCs w:val="28"/>
          <w:rtl/>
        </w:rPr>
        <w:t>إن مركز مصادر التعلم جزءاً لا يتجزأ من البرنامج التعليمي للمدرسة ولا يمكن أن تقوم المدرسة بوظيفتها الجوهرية( التعليم والتعلم ) بفاعلية وكفاءة في غياب المركز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lastRenderedPageBreak/>
        <w:t xml:space="preserve">عندما يتم اختيار مصادر المركز بعناية في ضوء خصائصها وخصائص المتعلمين وعندما تدمج في البرنامج التعليمي للمدرسة فإن أثر هذه المصادر سيكون واضحاً على تحصيل المتعلمين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 xml:space="preserve">سوف يستخدم المتعلمون مصادر التعلم بفاعلية وكفاءة إذا نظمت خدمات هذه المصادر من خلال مركز مصادر تعلم متكامل ومخطط له بعناية .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 xml:space="preserve">ينبغي أن ينسجم توظيف المصادر والخدمات والتسهيلات التي يوفرها مركز مصادر التعلم في الألفية الثالثة مع التوجيهات المعاصرة والمستقبلية لمدرسة المستقبل المتمثلة بتقديم الخبرات التعليمية الأصيلة </w:t>
      </w:r>
      <w:proofErr w:type="spellStart"/>
      <w:r w:rsidRPr="002A3871">
        <w:rPr>
          <w:rFonts w:cs="Simplified Arabic" w:hint="cs"/>
          <w:sz w:val="28"/>
          <w:szCs w:val="28"/>
          <w:rtl/>
        </w:rPr>
        <w:t>قي</w:t>
      </w:r>
      <w:proofErr w:type="spellEnd"/>
      <w:r w:rsidRPr="002A3871">
        <w:rPr>
          <w:rFonts w:cs="Simplified Arabic" w:hint="cs"/>
          <w:sz w:val="28"/>
          <w:szCs w:val="28"/>
          <w:rtl/>
        </w:rPr>
        <w:t xml:space="preserve"> بيئات تعلم مفتوحة وغنية بالمصادر التقنية وبأساليب مرنة ومتنوعة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يعمل في مركز مصادر التعلم أفراد متخصصون ومؤهلون بكفايات تربوية ومعلوماتية ومتفرغون تماماً للمهام والوظائف المطلوبة لإدارة المركز ز</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 xml:space="preserve"> يجب تصميم تسهيلات مركز مصادر التعلم بحيث تقابل حاجات برنامج المركز والتقنيات التعليمية في المدرسة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 xml:space="preserve">ينبغي أن يكون كل مركز مصادر تعلم بمساحة كافية لكي تتوافر فيه جميع التسهيلات الأساسية </w:t>
      </w:r>
    </w:p>
    <w:p w:rsidR="00CC6417" w:rsidRPr="002A3871" w:rsidRDefault="00CC6417" w:rsidP="00CC6417">
      <w:pPr>
        <w:numPr>
          <w:ilvl w:val="0"/>
          <w:numId w:val="2"/>
        </w:numPr>
        <w:rPr>
          <w:rFonts w:cs="Simplified Arabic" w:hint="cs"/>
          <w:sz w:val="28"/>
          <w:szCs w:val="28"/>
        </w:rPr>
      </w:pPr>
      <w:r w:rsidRPr="002A3871">
        <w:rPr>
          <w:rFonts w:cs="Simplified Arabic" w:hint="cs"/>
          <w:sz w:val="28"/>
          <w:szCs w:val="28"/>
          <w:rtl/>
        </w:rPr>
        <w:t>إن مصادر المركز هي مصادر للمجتمع لذا ينبغي أن يعطى هذا الاعتبار عند تصميم المركز وتخطيط خدماته</w:t>
      </w:r>
    </w:p>
    <w:p w:rsidR="00CC6417" w:rsidRPr="002A3871" w:rsidRDefault="00CC6417" w:rsidP="00CC6417">
      <w:pPr>
        <w:numPr>
          <w:ilvl w:val="0"/>
          <w:numId w:val="2"/>
        </w:numPr>
        <w:rPr>
          <w:rFonts w:cs="Simplified Arabic" w:hint="cs"/>
          <w:sz w:val="28"/>
          <w:szCs w:val="28"/>
          <w:rtl/>
        </w:rPr>
      </w:pPr>
      <w:r w:rsidRPr="002A3871">
        <w:rPr>
          <w:rFonts w:cs="Simplified Arabic" w:hint="cs"/>
          <w:sz w:val="28"/>
          <w:szCs w:val="28"/>
          <w:rtl/>
        </w:rPr>
        <w:t xml:space="preserve">ينبغي أن تكون فرص </w:t>
      </w:r>
      <w:proofErr w:type="spellStart"/>
      <w:r w:rsidRPr="002A3871">
        <w:rPr>
          <w:rFonts w:cs="Simplified Arabic" w:hint="cs"/>
          <w:sz w:val="28"/>
          <w:szCs w:val="28"/>
          <w:rtl/>
        </w:rPr>
        <w:t>الاتاحية</w:t>
      </w:r>
      <w:proofErr w:type="spellEnd"/>
      <w:r w:rsidRPr="002A3871">
        <w:rPr>
          <w:rFonts w:cs="Simplified Arabic" w:hint="cs"/>
          <w:sz w:val="28"/>
          <w:szCs w:val="28"/>
          <w:rtl/>
        </w:rPr>
        <w:t xml:space="preserve"> في الوصول إلى المعلومات وتقنياتها متساوية لجميع أفرد الجمهور المستهدف من معلمين وطلاب وإداريين وأفرد المجتمع المحلي . (الصالح ، 2003)</w:t>
      </w:r>
    </w:p>
    <w:p w:rsidR="00CC6417" w:rsidRPr="002A3871" w:rsidRDefault="00CC6417" w:rsidP="00CC6417">
      <w:pPr>
        <w:rPr>
          <w:rFonts w:cs="PT Bold Heading" w:hint="cs"/>
          <w:sz w:val="28"/>
          <w:szCs w:val="28"/>
          <w:rtl/>
        </w:rPr>
      </w:pPr>
      <w:r w:rsidRPr="002A3871">
        <w:rPr>
          <w:rFonts w:cs="PT Bold Heading" w:hint="cs"/>
          <w:sz w:val="28"/>
          <w:szCs w:val="28"/>
          <w:rtl/>
        </w:rPr>
        <w:t>أهداف مراكز مصادر التعلم :</w:t>
      </w:r>
    </w:p>
    <w:p w:rsidR="00CC6417" w:rsidRPr="002A3871" w:rsidRDefault="00CC6417" w:rsidP="00CC6417">
      <w:pPr>
        <w:numPr>
          <w:ilvl w:val="0"/>
          <w:numId w:val="1"/>
        </w:numPr>
        <w:rPr>
          <w:rFonts w:cs="Simplified Arabic" w:hint="cs"/>
          <w:sz w:val="28"/>
          <w:szCs w:val="28"/>
          <w:rtl/>
        </w:rPr>
      </w:pPr>
      <w:r w:rsidRPr="002A3871">
        <w:rPr>
          <w:rFonts w:cs="Simplified Arabic" w:hint="cs"/>
          <w:sz w:val="28"/>
          <w:szCs w:val="28"/>
          <w:rtl/>
        </w:rPr>
        <w:t>تقديم مواد تعليمية غنية ومتنوعة وتسجيلات صوتية ومرئية وصور ثابتة ومتحركة وأفلام ثابتة ومواد سمعية وبصرية ومصادر أخرى لتستخدم من قبل المتعلمين والطلبة فردياً وجماعياً</w:t>
      </w:r>
    </w:p>
    <w:p w:rsidR="00CC6417" w:rsidRPr="002A3871" w:rsidRDefault="00CC6417" w:rsidP="00CC6417">
      <w:pPr>
        <w:numPr>
          <w:ilvl w:val="0"/>
          <w:numId w:val="1"/>
        </w:numPr>
        <w:rPr>
          <w:rFonts w:cs="Simplified Arabic" w:hint="cs"/>
          <w:sz w:val="28"/>
          <w:szCs w:val="28"/>
        </w:rPr>
      </w:pPr>
      <w:r w:rsidRPr="002A3871">
        <w:rPr>
          <w:rFonts w:cs="Simplified Arabic" w:hint="cs"/>
          <w:sz w:val="28"/>
          <w:szCs w:val="28"/>
          <w:rtl/>
        </w:rPr>
        <w:t xml:space="preserve">توفير القيادة ذات الخبرة بتطوير الأساليب التعليمية التي سوف يستخدمها المعلون والطلبة </w:t>
      </w:r>
    </w:p>
    <w:p w:rsidR="00CC6417" w:rsidRPr="002A3871" w:rsidRDefault="00CC6417" w:rsidP="00CC6417">
      <w:pPr>
        <w:numPr>
          <w:ilvl w:val="0"/>
          <w:numId w:val="1"/>
        </w:numPr>
        <w:rPr>
          <w:rFonts w:cs="Simplified Arabic" w:hint="cs"/>
          <w:sz w:val="28"/>
          <w:szCs w:val="28"/>
        </w:rPr>
      </w:pPr>
      <w:r w:rsidRPr="002A3871">
        <w:rPr>
          <w:rFonts w:cs="Simplified Arabic" w:hint="cs"/>
          <w:sz w:val="28"/>
          <w:szCs w:val="28"/>
          <w:rtl/>
        </w:rPr>
        <w:t>تأمين التسهيلات والخدمات والأجهزة الضرورية وذلك لتيسير اختيار واستخدام المواد التعليمية .</w:t>
      </w:r>
    </w:p>
    <w:p w:rsidR="00CC6417" w:rsidRPr="002A3871" w:rsidRDefault="00CC6417" w:rsidP="00CC6417">
      <w:pPr>
        <w:numPr>
          <w:ilvl w:val="0"/>
          <w:numId w:val="1"/>
        </w:numPr>
        <w:rPr>
          <w:rFonts w:cs="Simplified Arabic" w:hint="cs"/>
          <w:sz w:val="28"/>
          <w:szCs w:val="28"/>
        </w:rPr>
      </w:pPr>
      <w:r w:rsidRPr="002A3871">
        <w:rPr>
          <w:rFonts w:cs="Simplified Arabic" w:hint="cs"/>
          <w:sz w:val="28"/>
          <w:szCs w:val="28"/>
          <w:rtl/>
        </w:rPr>
        <w:t xml:space="preserve">تحسين التسهيلات التي تساعد في إنتاج المواد التعليمية وعرضها . </w:t>
      </w:r>
    </w:p>
    <w:p w:rsidR="00CC6417" w:rsidRPr="002A3871" w:rsidRDefault="00CC6417" w:rsidP="00CC6417">
      <w:pPr>
        <w:numPr>
          <w:ilvl w:val="0"/>
          <w:numId w:val="1"/>
        </w:numPr>
        <w:rPr>
          <w:rFonts w:cs="Simplified Arabic" w:hint="cs"/>
          <w:sz w:val="28"/>
          <w:szCs w:val="28"/>
        </w:rPr>
      </w:pPr>
      <w:r w:rsidRPr="002A3871">
        <w:rPr>
          <w:rFonts w:cs="Simplified Arabic" w:hint="cs"/>
          <w:sz w:val="28"/>
          <w:szCs w:val="28"/>
          <w:rtl/>
        </w:rPr>
        <w:t xml:space="preserve">توفير الأماكن الخاصة للتعلم الفردي من خلال المقصورات التعليمية أو التعلم الجماعي </w:t>
      </w:r>
    </w:p>
    <w:p w:rsidR="00CC6417" w:rsidRPr="002A3871" w:rsidRDefault="00CC6417" w:rsidP="00CC6417">
      <w:pPr>
        <w:numPr>
          <w:ilvl w:val="0"/>
          <w:numId w:val="1"/>
        </w:numPr>
        <w:rPr>
          <w:rFonts w:cs="Simplified Arabic" w:hint="cs"/>
          <w:sz w:val="28"/>
          <w:szCs w:val="28"/>
        </w:rPr>
      </w:pPr>
      <w:r w:rsidRPr="002A3871">
        <w:rPr>
          <w:rFonts w:cs="Simplified Arabic" w:hint="cs"/>
          <w:sz w:val="28"/>
          <w:szCs w:val="28"/>
          <w:rtl/>
        </w:rPr>
        <w:lastRenderedPageBreak/>
        <w:t>توفير قاعات خاصة لمستخدمي الحاسوب وشبكة الانترنت . (الحيلة ،2004 )</w:t>
      </w:r>
    </w:p>
    <w:p w:rsidR="00CC6417" w:rsidRPr="002A3871" w:rsidRDefault="00CC6417" w:rsidP="00CC6417">
      <w:pPr>
        <w:rPr>
          <w:rFonts w:cs="PT Bold Heading" w:hint="cs"/>
          <w:b/>
          <w:bCs/>
          <w:sz w:val="28"/>
          <w:szCs w:val="28"/>
          <w:rtl/>
        </w:rPr>
      </w:pPr>
      <w:r w:rsidRPr="002A3871">
        <w:rPr>
          <w:rFonts w:cs="Simplified Arabic" w:hint="cs"/>
          <w:sz w:val="28"/>
          <w:szCs w:val="28"/>
          <w:rtl/>
        </w:rPr>
        <w:t xml:space="preserve">    </w:t>
      </w:r>
      <w:r w:rsidRPr="002A3871">
        <w:rPr>
          <w:rFonts w:cs="PT Bold Heading" w:hint="cs"/>
          <w:b/>
          <w:bCs/>
          <w:sz w:val="28"/>
          <w:szCs w:val="28"/>
          <w:rtl/>
        </w:rPr>
        <w:t>وبناءً على أهداف المركز يمكن تحديد الوظائف التالية :</w:t>
      </w:r>
    </w:p>
    <w:p w:rsidR="00CC6417" w:rsidRPr="002A3871" w:rsidRDefault="00CC6417" w:rsidP="00CC6417">
      <w:pPr>
        <w:numPr>
          <w:ilvl w:val="0"/>
          <w:numId w:val="3"/>
        </w:numPr>
        <w:rPr>
          <w:rFonts w:cs="Simplified Arabic" w:hint="cs"/>
          <w:sz w:val="28"/>
          <w:szCs w:val="28"/>
        </w:rPr>
      </w:pPr>
      <w:r w:rsidRPr="002A3871">
        <w:rPr>
          <w:rFonts w:cs="Simplified Arabic" w:hint="cs"/>
          <w:sz w:val="28"/>
          <w:szCs w:val="28"/>
          <w:rtl/>
        </w:rPr>
        <w:t xml:space="preserve">تجهيز المعلمين بأجهزة ومواد تعليمية تساعد على زيادة تأثير طرقهم التعليمية وتفاعلهم مع طلبتهم </w:t>
      </w:r>
    </w:p>
    <w:p w:rsidR="00CC6417" w:rsidRPr="002A3871" w:rsidRDefault="00CC6417" w:rsidP="00CC6417">
      <w:pPr>
        <w:numPr>
          <w:ilvl w:val="0"/>
          <w:numId w:val="3"/>
        </w:numPr>
        <w:rPr>
          <w:rFonts w:cs="Simplified Arabic" w:hint="cs"/>
          <w:sz w:val="28"/>
          <w:szCs w:val="28"/>
        </w:rPr>
      </w:pPr>
      <w:r w:rsidRPr="002A3871">
        <w:rPr>
          <w:rFonts w:cs="Simplified Arabic" w:hint="cs"/>
          <w:sz w:val="28"/>
          <w:szCs w:val="28"/>
          <w:rtl/>
        </w:rPr>
        <w:t xml:space="preserve">توفير طرق تعليمية بديلة للأساليب التقليدية المباشرة كالمحاضرة والحوار ، خاصة لأولئك الطلبة الذين يتصفون بالفردية والاستقلالية في تعلمهم </w:t>
      </w:r>
    </w:p>
    <w:p w:rsidR="00CC6417" w:rsidRPr="002A3871" w:rsidRDefault="00CC6417" w:rsidP="00CC6417">
      <w:pPr>
        <w:numPr>
          <w:ilvl w:val="0"/>
          <w:numId w:val="3"/>
        </w:numPr>
        <w:spacing w:line="400" w:lineRule="exact"/>
        <w:rPr>
          <w:rFonts w:cs="Simplified Arabic" w:hint="cs"/>
          <w:sz w:val="28"/>
          <w:szCs w:val="28"/>
        </w:rPr>
      </w:pPr>
      <w:r w:rsidRPr="002A3871">
        <w:rPr>
          <w:rFonts w:cs="Simplified Arabic" w:hint="cs"/>
          <w:sz w:val="28"/>
          <w:szCs w:val="28"/>
          <w:rtl/>
        </w:rPr>
        <w:t xml:space="preserve">إغناء الخبرات المنهجية لدى الطلبة </w:t>
      </w:r>
    </w:p>
    <w:p w:rsidR="00CC6417" w:rsidRPr="002A3871" w:rsidRDefault="00CC6417" w:rsidP="00CC6417">
      <w:pPr>
        <w:numPr>
          <w:ilvl w:val="0"/>
          <w:numId w:val="3"/>
        </w:numPr>
        <w:spacing w:line="400" w:lineRule="exact"/>
        <w:rPr>
          <w:rFonts w:cs="Simplified Arabic" w:hint="cs"/>
          <w:sz w:val="28"/>
          <w:szCs w:val="28"/>
        </w:rPr>
      </w:pPr>
      <w:r w:rsidRPr="002A3871">
        <w:rPr>
          <w:rFonts w:cs="Simplified Arabic" w:hint="cs"/>
          <w:sz w:val="28"/>
          <w:szCs w:val="28"/>
          <w:rtl/>
        </w:rPr>
        <w:t xml:space="preserve">تحقيق مزيد من العدالة الاجتماعية </w:t>
      </w:r>
    </w:p>
    <w:p w:rsidR="00CC6417" w:rsidRPr="002A3871" w:rsidRDefault="00CC6417" w:rsidP="00CC6417">
      <w:pPr>
        <w:numPr>
          <w:ilvl w:val="0"/>
          <w:numId w:val="3"/>
        </w:numPr>
        <w:spacing w:line="400" w:lineRule="exact"/>
        <w:rPr>
          <w:rFonts w:cs="Simplified Arabic" w:hint="cs"/>
          <w:sz w:val="28"/>
          <w:szCs w:val="28"/>
          <w:rtl/>
        </w:rPr>
      </w:pPr>
      <w:r w:rsidRPr="002A3871">
        <w:rPr>
          <w:rFonts w:cs="Simplified Arabic" w:hint="cs"/>
          <w:sz w:val="28"/>
          <w:szCs w:val="28"/>
          <w:rtl/>
        </w:rPr>
        <w:t xml:space="preserve">توفير أداة معملية </w:t>
      </w:r>
      <w:proofErr w:type="spellStart"/>
      <w:r w:rsidRPr="002A3871">
        <w:rPr>
          <w:rFonts w:cs="Simplified Arabic" w:hint="cs"/>
          <w:sz w:val="28"/>
          <w:szCs w:val="28"/>
          <w:rtl/>
        </w:rPr>
        <w:t>أكلينيكية</w:t>
      </w:r>
      <w:proofErr w:type="spellEnd"/>
      <w:r w:rsidRPr="002A3871">
        <w:rPr>
          <w:rFonts w:cs="Simplified Arabic" w:hint="cs"/>
          <w:sz w:val="28"/>
          <w:szCs w:val="28"/>
          <w:rtl/>
        </w:rPr>
        <w:t xml:space="preserve"> لتدريب المعلمين وتعليم الطلاب . (الاحمدي ،2002)</w:t>
      </w: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4ADF"/>
    <w:multiLevelType w:val="hybridMultilevel"/>
    <w:tmpl w:val="4DE24534"/>
    <w:lvl w:ilvl="0" w:tplc="D41A9A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9C4910"/>
    <w:multiLevelType w:val="hybridMultilevel"/>
    <w:tmpl w:val="53D6C9D6"/>
    <w:lvl w:ilvl="0" w:tplc="D67A8B1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7E5F5F"/>
    <w:multiLevelType w:val="hybridMultilevel"/>
    <w:tmpl w:val="2FCAC554"/>
    <w:lvl w:ilvl="0" w:tplc="D67A8B1E">
      <w:start w:val="1"/>
      <w:numFmt w:val="decimal"/>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17"/>
    <w:rsid w:val="00976CAB"/>
    <w:rsid w:val="00C72EA9"/>
    <w:rsid w:val="00CC6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3286</Characters>
  <Application>Microsoft Office Word</Application>
  <DocSecurity>0</DocSecurity>
  <Lines>27</Lines>
  <Paragraphs>7</Paragraphs>
  <ScaleCrop>false</ScaleCrop>
  <Company>SACC</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2020-03-02T14:34:00Z</dcterms:created>
  <dcterms:modified xsi:type="dcterms:W3CDTF">2020-03-02T14:41:00Z</dcterms:modified>
</cp:coreProperties>
</file>