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C4" w:rsidRDefault="00E21EC4" w:rsidP="00E21EC4">
      <w:pPr>
        <w:rPr>
          <w:rFonts w:ascii="Verdana" w:hAnsi="Verdana" w:hint="cs"/>
          <w:b/>
          <w:bCs/>
          <w:color w:val="000000"/>
          <w:sz w:val="34"/>
          <w:szCs w:val="34"/>
          <w:rtl/>
        </w:rPr>
      </w:pPr>
    </w:p>
    <w:p w:rsidR="00E21EC4" w:rsidRDefault="00E21EC4" w:rsidP="00E21EC4">
      <w:pPr>
        <w:rPr>
          <w:rFonts w:ascii="Verdana" w:hAnsi="Verdana" w:hint="cs"/>
          <w:b/>
          <w:bCs/>
          <w:color w:val="000000"/>
          <w:sz w:val="34"/>
          <w:szCs w:val="34"/>
          <w:rtl/>
        </w:rPr>
      </w:pPr>
      <w:proofErr w:type="spellStart"/>
      <w:r>
        <w:rPr>
          <w:rFonts w:ascii="Verdana" w:hAnsi="Verdana" w:hint="cs"/>
          <w:b/>
          <w:bCs/>
          <w:color w:val="000000"/>
          <w:sz w:val="34"/>
          <w:szCs w:val="34"/>
          <w:rtl/>
        </w:rPr>
        <w:t>الايعاز</w:t>
      </w:r>
      <w:proofErr w:type="spellEnd"/>
      <w:r>
        <w:rPr>
          <w:rFonts w:ascii="Verdana" w:hAnsi="Verdana" w:hint="cs"/>
          <w:b/>
          <w:bCs/>
          <w:color w:val="000000"/>
          <w:sz w:val="34"/>
          <w:szCs w:val="34"/>
          <w:rtl/>
        </w:rPr>
        <w:t xml:space="preserve"> في التربية البدنية (النداء)</w:t>
      </w:r>
    </w:p>
    <w:p w:rsidR="00696F10" w:rsidRPr="00E21EC4" w:rsidRDefault="00E21EC4" w:rsidP="00E21EC4"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 xml:space="preserve">يقصد بالنداء الأوامر أو الكلمات </w:t>
      </w:r>
      <w:proofErr w:type="spellStart"/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أوالتعبيرات</w:t>
      </w:r>
      <w:proofErr w:type="spellEnd"/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 xml:space="preserve"> التي تلقى على التلاميذ لاتخاذ أوضاع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خاصة، ثم أداء حركات في اتجاهات معينة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كما يشترط في النداء أن يكون بلغة عربية سليمة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 xml:space="preserve">* 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يتكون النداء من ثلاثة أجزاء رئيسية هي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: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 xml:space="preserve">1- 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التنبيه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 xml:space="preserve">2- 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برهة الانتظار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 xml:space="preserve">3- 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الحكم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FF0000"/>
          <w:sz w:val="34"/>
          <w:szCs w:val="34"/>
          <w:shd w:val="clear" w:color="auto" w:fill="F0F0F0"/>
        </w:rPr>
        <w:t xml:space="preserve">1- </w:t>
      </w:r>
      <w:r>
        <w:rPr>
          <w:rFonts w:ascii="Verdana" w:hAnsi="Verdana"/>
          <w:b/>
          <w:bCs/>
          <w:color w:val="FF0000"/>
          <w:sz w:val="34"/>
          <w:szCs w:val="34"/>
          <w:shd w:val="clear" w:color="auto" w:fill="F0F0F0"/>
          <w:rtl/>
        </w:rPr>
        <w:t>التنبيه</w:t>
      </w:r>
      <w:r>
        <w:rPr>
          <w:rFonts w:ascii="Verdana" w:hAnsi="Verdana"/>
          <w:b/>
          <w:bCs/>
          <w:color w:val="FF0000"/>
          <w:sz w:val="34"/>
          <w:szCs w:val="34"/>
          <w:shd w:val="clear" w:color="auto" w:fill="F0F0F0"/>
        </w:rPr>
        <w:t xml:space="preserve"> :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يعتبر التنبيه الجزء الأول من النداء وهو يحمل كل ما يريده المدرس،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lastRenderedPageBreak/>
        <w:t>ويتركب عادة من بضعة ألفاظ تدل على أجزاء الجسم المراد اشتراكها في العمل،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 xml:space="preserve">واتجاه الحركة، وحالتها التي تؤدى </w:t>
      </w:r>
      <w:proofErr w:type="spellStart"/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بها</w:t>
      </w:r>
      <w:proofErr w:type="spellEnd"/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 xml:space="preserve"> من حيث السرعة والمدى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وعدد المرات وطريقة الأداء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FF0000"/>
          <w:sz w:val="34"/>
          <w:szCs w:val="34"/>
          <w:shd w:val="clear" w:color="auto" w:fill="F0F0F0"/>
        </w:rPr>
        <w:t xml:space="preserve">2- </w:t>
      </w:r>
      <w:r>
        <w:rPr>
          <w:rFonts w:ascii="Verdana" w:hAnsi="Verdana"/>
          <w:b/>
          <w:bCs/>
          <w:color w:val="FF0000"/>
          <w:sz w:val="34"/>
          <w:szCs w:val="34"/>
          <w:shd w:val="clear" w:color="auto" w:fill="F0F0F0"/>
          <w:rtl/>
        </w:rPr>
        <w:t>برهة الانتظار</w:t>
      </w:r>
      <w:r>
        <w:rPr>
          <w:rFonts w:ascii="Verdana" w:hAnsi="Verdana"/>
          <w:b/>
          <w:bCs/>
          <w:color w:val="FF0000"/>
          <w:sz w:val="34"/>
          <w:szCs w:val="34"/>
          <w:shd w:val="clear" w:color="auto" w:fill="F0F0F0"/>
        </w:rPr>
        <w:t>: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هي الفترة الزمنية التي تقع بين التنبيه والحكم. وهي تسمح للتلاميذ بفهم التنبيه واستيعابه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ومعرفة المطلوب منهم، كما تعدهم للعمل بمجرد سماع الحكم وبذلك يكون الأداء سليما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وتكون حركات التلاميذ مضبوطة من حيث السرعة والدقة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A52A2A"/>
          <w:sz w:val="34"/>
          <w:szCs w:val="34"/>
          <w:shd w:val="clear" w:color="auto" w:fill="F0F0F0"/>
          <w:rtl/>
        </w:rPr>
        <w:t>العوامل التي يجب فيها تقصير برهة الانتظار</w:t>
      </w:r>
      <w:r>
        <w:rPr>
          <w:rFonts w:ascii="Verdana" w:hAnsi="Verdana"/>
          <w:b/>
          <w:bCs/>
          <w:color w:val="A52A2A"/>
          <w:sz w:val="34"/>
          <w:szCs w:val="34"/>
          <w:shd w:val="clear" w:color="auto" w:fill="F0F0F0"/>
        </w:rPr>
        <w:t>: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أ- تقصر برهة الانتظار مع الكبــار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ب- تقصر برهة الانتظار مع المتقدمين (( المدربين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 xml:space="preserve"> )).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ج- تقصر برهة الانتظار إذا كان التمرين سهلا بسيطا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د- تقصر برهة الانتظار إذا كان التمرين قصيرا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lastRenderedPageBreak/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A52A2A"/>
          <w:sz w:val="34"/>
          <w:szCs w:val="34"/>
          <w:shd w:val="clear" w:color="auto" w:fill="F0F0F0"/>
          <w:rtl/>
        </w:rPr>
        <w:t>العوامل التي يجب فيها إطالة برهة الانتظار</w:t>
      </w:r>
      <w:r>
        <w:rPr>
          <w:rFonts w:ascii="Verdana" w:hAnsi="Verdana"/>
          <w:b/>
          <w:bCs/>
          <w:color w:val="A52A2A"/>
          <w:sz w:val="34"/>
          <w:szCs w:val="34"/>
          <w:shd w:val="clear" w:color="auto" w:fill="F0F0F0"/>
        </w:rPr>
        <w:t>: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أ- تطول برهة الانتظار مع صغار التلاميذ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ب- تطول برهة الانتظار مع ذوي الاحتياج الخاص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ج- تطول برهة الانتظار عند العمل مع المبتدئين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د- تطول برهة الانتظار إذا كان التمرين معقدا أو مركبا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 xml:space="preserve">ه- </w:t>
      </w:r>
      <w:proofErr w:type="spellStart"/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تطولة</w:t>
      </w:r>
      <w:proofErr w:type="spellEnd"/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 xml:space="preserve"> برهة الانتظار إذا كان التنبيه طويلا أو عدد الممارسين كبيرا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A52A2A"/>
          <w:sz w:val="34"/>
          <w:szCs w:val="34"/>
          <w:shd w:val="clear" w:color="auto" w:fill="F0F0F0"/>
          <w:rtl/>
        </w:rPr>
        <w:t>الحالات التي يمكن التنويع والتغيير فيها بين الإطالة والتقصير في برهة الانتظار</w:t>
      </w:r>
      <w:r>
        <w:rPr>
          <w:rFonts w:ascii="Verdana" w:hAnsi="Verdana"/>
          <w:b/>
          <w:bCs/>
          <w:color w:val="A52A2A"/>
          <w:sz w:val="34"/>
          <w:szCs w:val="34"/>
          <w:shd w:val="clear" w:color="auto" w:fill="F0F0F0"/>
        </w:rPr>
        <w:t>: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 xml:space="preserve">1- 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محاولة جذب انتباه التلاميذ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 xml:space="preserve">2- 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إذا شعر المدرس بعدم تركيز التلاميذ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 xml:space="preserve">3- 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إكساب التلاميذ عدم التعود على برهة انتظار معينة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A52A2A"/>
          <w:sz w:val="34"/>
          <w:szCs w:val="34"/>
          <w:shd w:val="clear" w:color="auto" w:fill="F0F0F0"/>
          <w:rtl/>
        </w:rPr>
        <w:t>بعض الأخطاء التي تحصل في برهة الانتظار</w:t>
      </w:r>
      <w:r>
        <w:rPr>
          <w:rFonts w:ascii="Verdana" w:hAnsi="Verdana"/>
          <w:b/>
          <w:bCs/>
          <w:color w:val="A52A2A"/>
          <w:sz w:val="34"/>
          <w:szCs w:val="34"/>
          <w:shd w:val="clear" w:color="auto" w:fill="F0F0F0"/>
        </w:rPr>
        <w:t>: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lastRenderedPageBreak/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أ- إقفال برهة الانتظار وإصدار الحكم عقب التنبيه مباشرة مما يؤدي إلى الأداء الخاطئ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ب- إن البعض يقوم باستغلال برهة الانتظار في شرح للحركة أو لإصلاح الأخطاء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ج- إلقاء بعض العبارات كالمدح أو التحذير في برهة الانتظار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إن تلك الأخطاء تسهم بدرجة كبيرة في تشتيت الانتباه وبالتالي إلى بطء الاستجابة وعدم دقة الأداء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FF0000"/>
          <w:sz w:val="34"/>
          <w:szCs w:val="34"/>
          <w:shd w:val="clear" w:color="auto" w:fill="F0F0F0"/>
        </w:rPr>
        <w:t xml:space="preserve">3- </w:t>
      </w:r>
      <w:r>
        <w:rPr>
          <w:rFonts w:ascii="Verdana" w:hAnsi="Verdana"/>
          <w:b/>
          <w:bCs/>
          <w:color w:val="FF0000"/>
          <w:sz w:val="34"/>
          <w:szCs w:val="34"/>
          <w:shd w:val="clear" w:color="auto" w:fill="F0F0F0"/>
          <w:rtl/>
        </w:rPr>
        <w:t>الحكـــم</w:t>
      </w:r>
      <w:r>
        <w:rPr>
          <w:rFonts w:ascii="Verdana" w:hAnsi="Verdana"/>
          <w:b/>
          <w:bCs/>
          <w:color w:val="FF0000"/>
          <w:sz w:val="34"/>
          <w:szCs w:val="34"/>
          <w:shd w:val="clear" w:color="auto" w:fill="F0F0F0"/>
        </w:rPr>
        <w:t>: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هو اللفظ الذي يبدأ بعده أداء الوضع أو الحركة مباشرة. وقد يكون الحكم لفظيا أو عدديا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lastRenderedPageBreak/>
        <w:br/>
      </w:r>
      <w:r>
        <w:rPr>
          <w:rFonts w:ascii="Verdana" w:hAnsi="Verdana"/>
          <w:b/>
          <w:bCs/>
          <w:color w:val="A52A2A"/>
          <w:sz w:val="34"/>
          <w:szCs w:val="34"/>
          <w:shd w:val="clear" w:color="auto" w:fill="F0F0F0"/>
          <w:rtl/>
        </w:rPr>
        <w:t>أ- الأحكام اللفظية مثل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 xml:space="preserve">1- 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فعل أمر مثل: قف – ســر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 xml:space="preserve">2- 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مصدر مثل: وقوف – جثو – رقود – تعلق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 xml:space="preserve">3- 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لفظ خاص مثل: ثابت – انتباه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ويفضل استخدام الحكم اللفظي الثاني لأنه لا يتغير بتغير المخاطب من الفرد للمثنى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أو الجمع، وكذلك من المذكر للمؤنث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A52A2A"/>
          <w:sz w:val="34"/>
          <w:szCs w:val="34"/>
          <w:shd w:val="clear" w:color="auto" w:fill="F0F0F0"/>
          <w:rtl/>
        </w:rPr>
        <w:t>ب- الأحكام العددية</w:t>
      </w:r>
      <w:r>
        <w:rPr>
          <w:rFonts w:ascii="Verdana" w:hAnsi="Verdana"/>
          <w:b/>
          <w:bCs/>
          <w:color w:val="A52A2A"/>
          <w:sz w:val="34"/>
          <w:szCs w:val="34"/>
          <w:shd w:val="clear" w:color="auto" w:fill="F0F0F0"/>
        </w:rPr>
        <w:t>: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يراعى فيها ذكر كلمة (( بالعــدد )) في بداية التنبيه مثلا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وتستخدم الأحكام العددية للأغراض الآتية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: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 xml:space="preserve">1- 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للاقتصاد في وقت المدرس حيث لا يضطر لتكرار التنبيه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lastRenderedPageBreak/>
        <w:t xml:space="preserve">2- 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في الحركات التي تحتاج لإصلاح وإتقان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 xml:space="preserve">3- 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لاختبار ذاكرة التلاميذ في تعاقب الحركات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 xml:space="preserve">4- 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 xml:space="preserve">للتنويع في طريقة المدرس فيستخدم الأحكام اللفظية مرة، ثم </w:t>
      </w:r>
      <w:proofErr w:type="spellStart"/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الأحكامالعددية</w:t>
      </w:r>
      <w:proofErr w:type="spellEnd"/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 xml:space="preserve"> مرة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أخرى، إضافة إلى أن الأحكام العددية تعتبر متقدمة عن الأحكام اللفظية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يجب مراعاة إصدار الحكم بوضوح وبتعبير يتناسب مع نوع الحركة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: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 xml:space="preserve">- 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الحكم الحاد القصير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: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 xml:space="preserve">يستخدم بالنسبة للحركات التي تتميز </w:t>
      </w:r>
      <w:proofErr w:type="spellStart"/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بالسرعةعلى</w:t>
      </w:r>
      <w:proofErr w:type="spellEnd"/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 xml:space="preserve"> أن يراعي عند لفظه أن يكون التلاميذ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في وضع يسهل فيه سرعة الاستجابة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 xml:space="preserve">- 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الحكم الأقل حده وأكثر طولا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: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يستخدم في تدريس الحركات التي تتميز بالسرعة المتوسطة مثل ( حركات الذراعان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 xml:space="preserve"> ).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lastRenderedPageBreak/>
        <w:t xml:space="preserve">- 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الحكم الطويل الخالي من الحدة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: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يستخدم للحركات البطيئة مثل حركات التوازن أو الحركات التي تحرك جزء كبير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من الجسم ( كالجدع ) أو التي تتطلب الوصول لأقصى مدى ( كالمنكبين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 xml:space="preserve"> ).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8000"/>
          <w:sz w:val="34"/>
          <w:szCs w:val="34"/>
          <w:shd w:val="clear" w:color="auto" w:fill="F0F0F0"/>
        </w:rPr>
        <w:t xml:space="preserve">* </w:t>
      </w:r>
      <w:r>
        <w:rPr>
          <w:rFonts w:ascii="Verdana" w:hAnsi="Verdana"/>
          <w:b/>
          <w:bCs/>
          <w:color w:val="008000"/>
          <w:sz w:val="34"/>
          <w:szCs w:val="34"/>
          <w:shd w:val="clear" w:color="auto" w:fill="F0F0F0"/>
          <w:rtl/>
        </w:rPr>
        <w:t xml:space="preserve">يجب أن يراعى في الحكم </w:t>
      </w:r>
      <w:proofErr w:type="spellStart"/>
      <w:r>
        <w:rPr>
          <w:rFonts w:ascii="Verdana" w:hAnsi="Verdana"/>
          <w:b/>
          <w:bCs/>
          <w:color w:val="008000"/>
          <w:sz w:val="34"/>
          <w:szCs w:val="34"/>
          <w:shd w:val="clear" w:color="auto" w:fill="F0F0F0"/>
          <w:rtl/>
        </w:rPr>
        <w:t>مايلي</w:t>
      </w:r>
      <w:proofErr w:type="spellEnd"/>
      <w:r>
        <w:rPr>
          <w:rFonts w:ascii="Verdana" w:hAnsi="Verdana"/>
          <w:b/>
          <w:bCs/>
          <w:color w:val="008000"/>
          <w:sz w:val="34"/>
          <w:szCs w:val="34"/>
          <w:shd w:val="clear" w:color="auto" w:fill="F0F0F0"/>
        </w:rPr>
        <w:t>: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 xml:space="preserve">1- 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عدم النداء على التمرين الواحد بأحكام بعضها لفظي والآخر عددي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 xml:space="preserve">2- 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أن يكون الحكم مطابقا لآخر حركة عند التنبيه على سلسلة من الحركات المركبة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</w:rPr>
        <w:br/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 xml:space="preserve">3- 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  <w:rtl/>
        </w:rPr>
        <w:t>في تعليم تمرينات جديدة يكون النداء أولا لفظي ثم النداء بالعدد</w:t>
      </w:r>
      <w:r>
        <w:rPr>
          <w:rFonts w:ascii="Verdana" w:hAnsi="Verdana"/>
          <w:b/>
          <w:bCs/>
          <w:color w:val="000000"/>
          <w:sz w:val="34"/>
          <w:szCs w:val="34"/>
          <w:shd w:val="clear" w:color="auto" w:fill="F0F0F0"/>
        </w:rPr>
        <w:t>.</w:t>
      </w:r>
    </w:p>
    <w:sectPr w:rsidR="00696F10" w:rsidRPr="00E21EC4" w:rsidSect="006815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D67E5B"/>
    <w:rsid w:val="006815F3"/>
    <w:rsid w:val="00696F10"/>
    <w:rsid w:val="00D67E5B"/>
    <w:rsid w:val="00E2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F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E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Al-BROOJ</dc:creator>
  <cp:keywords/>
  <dc:description/>
  <cp:lastModifiedBy>Al-BROOJ</cp:lastModifiedBy>
  <cp:revision>3</cp:revision>
  <dcterms:created xsi:type="dcterms:W3CDTF">2020-03-03T10:04:00Z</dcterms:created>
  <dcterms:modified xsi:type="dcterms:W3CDTF">2020-03-03T10:09:00Z</dcterms:modified>
</cp:coreProperties>
</file>