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9" w:rsidRPr="00416A69" w:rsidRDefault="00416A69" w:rsidP="00416A69">
      <w:pPr>
        <w:pStyle w:val="a4"/>
        <w:shd w:val="clear" w:color="auto" w:fill="FFFFFF"/>
        <w:bidi/>
        <w:spacing w:before="120" w:beforeAutospacing="0" w:after="120" w:afterAutospacing="0"/>
        <w:jc w:val="center"/>
        <w:rPr>
          <w:rFonts w:ascii="Arial" w:hAnsi="Arial" w:cs="Arial"/>
          <w:b/>
          <w:bCs/>
          <w:sz w:val="40"/>
          <w:szCs w:val="40"/>
          <w:rtl/>
          <w:lang w:bidi="ar-IQ"/>
        </w:rPr>
      </w:pPr>
      <w:r w:rsidRPr="00416A69">
        <w:rPr>
          <w:rFonts w:ascii="Arial" w:hAnsi="Arial" w:cs="Arial" w:hint="cs"/>
          <w:b/>
          <w:bCs/>
          <w:sz w:val="40"/>
          <w:szCs w:val="40"/>
          <w:rtl/>
          <w:lang w:bidi="ar-IQ"/>
        </w:rPr>
        <w:t>ا</w:t>
      </w:r>
      <w:r w:rsidRPr="00416A69">
        <w:rPr>
          <w:rFonts w:ascii="Arial" w:hAnsi="Arial" w:cs="Arial"/>
          <w:b/>
          <w:bCs/>
          <w:sz w:val="40"/>
          <w:szCs w:val="40"/>
          <w:rtl/>
        </w:rPr>
        <w:t>لجاحظ</w:t>
      </w:r>
    </w:p>
    <w:p w:rsidR="00416A69" w:rsidRPr="00416A69" w:rsidRDefault="00416A69" w:rsidP="00416A69">
      <w:pPr>
        <w:pStyle w:val="a4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416A69">
        <w:rPr>
          <w:rFonts w:ascii="Arial" w:hAnsi="Arial" w:cs="Arial"/>
          <w:b/>
          <w:bCs/>
          <w:sz w:val="28"/>
          <w:szCs w:val="28"/>
          <w:lang w:bidi="ar-IQ"/>
        </w:rPr>
        <w:t xml:space="preserve">   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هو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أبو عثمان عمرو بن بحر بن محبوب بن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فزارة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الليثي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5" w:tooltip="كنانة" w:history="1"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الكناني</w:t>
        </w:r>
        <w:proofErr w:type="spellEnd"/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البصري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 w:hint="cs"/>
          <w:b/>
          <w:bCs/>
          <w:sz w:val="28"/>
          <w:szCs w:val="28"/>
          <w:rtl/>
        </w:rPr>
        <w:t>(</w:t>
      </w:r>
      <w:proofErr w:type="spellEnd"/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6" w:tooltip="159 هـ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159 </w:t>
        </w:r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هـ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-</w:t>
      </w:r>
      <w:hyperlink r:id="rId7" w:tooltip="255 هـ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255 </w:t>
        </w:r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هـ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 xml:space="preserve"> (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أديب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8" w:tooltip="عرب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عربي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كان من كبار أئمة الأدب في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9" w:tooltip="خلافة عباسي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العصر </w:t>
        </w:r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العباسي</w:t>
        </w:r>
      </w:hyperlink>
      <w:r w:rsidRPr="00416A69">
        <w:rPr>
          <w:rFonts w:ascii="Arial" w:hAnsi="Arial" w:cs="Arial"/>
          <w:b/>
          <w:bCs/>
          <w:sz w:val="28"/>
          <w:szCs w:val="28"/>
          <w:rtl/>
        </w:rPr>
        <w:t>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ولد في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0" w:tooltip="البصر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البصرة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وتوفي فيها. مختلف في أصله فمنهم من قال بأنه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1" w:tooltip="عرب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عربي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من قبيلة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2" w:tooltip="كنان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كنانة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ومنهم من قال بأن أصله يعود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3" w:tooltip="زنج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للزنج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وأن جده كان مولى لرجل من بني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4" w:tooltip="كنان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كنانة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وكان ذلك بسبب بشرته السمراء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الغامقة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اشتهر عنه قوله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نه عربي وليس زنجي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إذ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قال</w:t>
      </w:r>
      <w:r w:rsidRPr="00416A69">
        <w:rPr>
          <w:rFonts w:ascii="Arial" w:hAnsi="Arial" w:cs="Arial"/>
          <w:b/>
          <w:bCs/>
          <w:sz w:val="28"/>
          <w:szCs w:val="28"/>
        </w:rPr>
        <w:t>:</w:t>
      </w:r>
      <w:proofErr w:type="spellStart"/>
      <w:r w:rsidRPr="00416A69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"</w:t>
      </w:r>
      <w:proofErr w:type="spellEnd"/>
      <w:r w:rsidRPr="00416A69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 xml:space="preserve"> </w:t>
      </w:r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أنا رجل من بني </w:t>
      </w:r>
      <w:proofErr w:type="spellStart"/>
      <w:r w:rsidRPr="00416A69">
        <w:rPr>
          <w:rStyle w:val="script-arabic"/>
          <w:rFonts w:ascii="Arial" w:hAnsi="Arial" w:cs="Arial"/>
          <w:sz w:val="28"/>
          <w:szCs w:val="28"/>
          <w:rtl/>
        </w:rPr>
        <w:t>كنانة،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وللخلافة </w:t>
      </w:r>
      <w:proofErr w:type="spellStart"/>
      <w:r w:rsidRPr="00416A69">
        <w:rPr>
          <w:rStyle w:val="script-arabic"/>
          <w:rFonts w:ascii="Arial" w:hAnsi="Arial" w:cs="Arial"/>
          <w:sz w:val="28"/>
          <w:szCs w:val="28"/>
          <w:rtl/>
        </w:rPr>
        <w:t>قرابة،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ولي فيها </w:t>
      </w:r>
      <w:proofErr w:type="spellStart"/>
      <w:r w:rsidRPr="00416A69">
        <w:rPr>
          <w:rStyle w:val="script-arabic"/>
          <w:rFonts w:ascii="Arial" w:hAnsi="Arial" w:cs="Arial"/>
          <w:sz w:val="28"/>
          <w:szCs w:val="28"/>
          <w:rtl/>
        </w:rPr>
        <w:t>شفعة،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وهم بعد جنس </w:t>
      </w:r>
      <w:proofErr w:type="spellStart"/>
      <w:r w:rsidRPr="00416A69">
        <w:rPr>
          <w:rStyle w:val="script-arabic"/>
          <w:rFonts w:ascii="Arial" w:hAnsi="Arial" w:cs="Arial"/>
          <w:sz w:val="28"/>
          <w:szCs w:val="28"/>
          <w:rtl/>
        </w:rPr>
        <w:t>وعصبة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".</w:t>
      </w:r>
      <w:proofErr w:type="spellEnd"/>
    </w:p>
    <w:p w:rsidR="00416A69" w:rsidRPr="00416A69" w:rsidRDefault="00416A69" w:rsidP="00416A69">
      <w:pPr>
        <w:pStyle w:val="a4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b/>
          <w:bCs/>
          <w:sz w:val="28"/>
          <w:szCs w:val="28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كان ثمة نتوء واضحٌ في حدقتيه فلقب بالحدقي ولكنَّ اللقب الذي التصق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به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أكثر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وبه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طارت شهرته في الآفاق هو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الجاحظ،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عمّر الجاحظ نحو تسعين عاماً وترك كتباً كثيرة يصعب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حصرها،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وإن كان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5" w:tooltip="البيان والتبيين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البيان والتبيين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6" w:tooltip="كتاب الحيوان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وكتاب الحيوان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7" w:tooltip="البخلاء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والبخلاء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أشهر هذه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الكتب،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كتب في علم الكلام والأدب والسياسية والتاريخ والأخلاق والنبات والحيوان والصناعة وغيرها</w:t>
      </w:r>
      <w:r w:rsidRPr="00416A69">
        <w:rPr>
          <w:rFonts w:ascii="Arial" w:hAnsi="Arial" w:cs="Arial"/>
          <w:b/>
          <w:bCs/>
          <w:sz w:val="28"/>
          <w:szCs w:val="28"/>
        </w:rPr>
        <w:t>.</w:t>
      </w:r>
    </w:p>
    <w:p w:rsidR="00416A69" w:rsidRPr="00416A69" w:rsidRDefault="00416A69" w:rsidP="00416A69">
      <w:pPr>
        <w:pStyle w:val="a4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قال</w:t>
      </w:r>
      <w:r w:rsidRPr="00416A69">
        <w:rPr>
          <w:rFonts w:ascii="Arial" w:hAnsi="Arial" w:cs="Arial"/>
          <w:b/>
          <w:bCs/>
          <w:sz w:val="28"/>
          <w:szCs w:val="28"/>
        </w:rPr>
        <w:t> </w:t>
      </w:r>
      <w:hyperlink r:id="rId18" w:tooltip="ابن خلدون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ابن خلدون</w:t>
        </w:r>
      </w:hyperlink>
      <w:r w:rsidRPr="00416A69">
        <w:rPr>
          <w:rFonts w:ascii="Arial" w:hAnsi="Arial" w:cs="Arial"/>
          <w:b/>
          <w:bCs/>
          <w:sz w:val="28"/>
          <w:szCs w:val="28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عند الكلام على علم الأدب</w:t>
      </w:r>
      <w:r w:rsidRPr="00416A69">
        <w:rPr>
          <w:rFonts w:ascii="Arial" w:hAnsi="Arial" w:cs="Arial"/>
          <w:b/>
          <w:bCs/>
          <w:sz w:val="28"/>
          <w:szCs w:val="28"/>
        </w:rPr>
        <w:t>:</w:t>
      </w:r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وسمعنا من شيوخنا في مجالس التعليم أن أصول هذا الفن وأركانه أربعة كتب هي</w:t>
      </w:r>
      <w:proofErr w:type="spellStart"/>
      <w:r w:rsidRPr="00416A69">
        <w:rPr>
          <w:rStyle w:val="script-arabic"/>
          <w:rFonts w:ascii="Arial" w:hAnsi="Arial" w:cs="Arial" w:hint="cs"/>
          <w:sz w:val="28"/>
          <w:szCs w:val="28"/>
          <w:rtl/>
          <w:lang w:bidi="ar-IQ"/>
        </w:rPr>
        <w:t>: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19" w:tooltip="أدب الكاتب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أدب الكاتب</w:t>
        </w:r>
      </w:hyperlink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20" w:tooltip="ابن قتيب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لابن </w:t>
        </w:r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قتيبة</w:t>
        </w:r>
      </w:hyperlink>
      <w:r w:rsidRPr="00416A69">
        <w:rPr>
          <w:rStyle w:val="script-arabic"/>
          <w:rFonts w:ascii="Arial" w:hAnsi="Arial" w:cs="Arial"/>
          <w:sz w:val="28"/>
          <w:szCs w:val="28"/>
          <w:rtl/>
        </w:rPr>
        <w:t>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كتاب</w:t>
      </w:r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21" w:tooltip="الكامل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الكامل</w:t>
        </w:r>
      </w:hyperlink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22" w:tooltip="المبرد" w:history="1"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للمبرد</w:t>
        </w:r>
      </w:hyperlink>
      <w:r w:rsidRPr="00416A69">
        <w:rPr>
          <w:rStyle w:val="script-arabic"/>
          <w:rFonts w:ascii="Arial" w:hAnsi="Arial" w:cs="Arial"/>
          <w:sz w:val="28"/>
          <w:szCs w:val="28"/>
          <w:rtl/>
        </w:rPr>
        <w:t>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كتاب</w:t>
      </w:r>
      <w:r w:rsidRPr="00416A69">
        <w:rPr>
          <w:rStyle w:val="script-arabic"/>
          <w:rFonts w:ascii="Arial" w:hAnsi="Arial" w:cs="Arial"/>
          <w:sz w:val="28"/>
          <w:szCs w:val="28"/>
        </w:rPr>
        <w:t xml:space="preserve"> </w:t>
      </w:r>
      <w:hyperlink r:id="rId23" w:tooltip="البيان والتبيين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البيان والتبيين</w:t>
        </w:r>
      </w:hyperlink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proofErr w:type="spellStart"/>
      <w:r w:rsidRPr="00416A69">
        <w:rPr>
          <w:rStyle w:val="script-arabic"/>
          <w:rFonts w:ascii="Arial" w:hAnsi="Arial" w:cs="Arial"/>
          <w:sz w:val="28"/>
          <w:szCs w:val="28"/>
          <w:rtl/>
        </w:rPr>
        <w:t>للجاحظ،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وكتاب</w:t>
      </w:r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24" w:tooltip="الأمالي" w:history="1"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الأمالي</w:t>
        </w:r>
        <w:proofErr w:type="spellEnd"/>
      </w:hyperlink>
      <w:r w:rsidRPr="00416A69">
        <w:rPr>
          <w:rStyle w:val="script-arabic"/>
          <w:rFonts w:ascii="Arial" w:hAnsi="Arial" w:cs="Arial"/>
          <w:sz w:val="28"/>
          <w:szCs w:val="28"/>
        </w:rPr>
        <w:t> </w:t>
      </w:r>
      <w:hyperlink r:id="rId25" w:tooltip="أبو علي القالي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لأبي علي </w:t>
        </w:r>
        <w:proofErr w:type="spellStart"/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القالي</w:t>
        </w:r>
      </w:hyperlink>
      <w:r w:rsidRPr="00416A69">
        <w:rPr>
          <w:rStyle w:val="script-arabic"/>
          <w:rFonts w:ascii="Arial" w:hAnsi="Arial" w:cs="Arial"/>
          <w:sz w:val="28"/>
          <w:szCs w:val="28"/>
          <w:rtl/>
        </w:rPr>
        <w:t>،</w:t>
      </w:r>
      <w:proofErr w:type="spellEnd"/>
      <w:r w:rsidRPr="00416A69">
        <w:rPr>
          <w:rStyle w:val="script-arabic"/>
          <w:rFonts w:ascii="Arial" w:hAnsi="Arial" w:cs="Arial"/>
          <w:sz w:val="28"/>
          <w:szCs w:val="28"/>
          <w:rtl/>
        </w:rPr>
        <w:t xml:space="preserve"> وما سوى هذه الأربعة فتبع لها وفروع منها</w:t>
      </w:r>
      <w:r w:rsidRPr="00416A69">
        <w:rPr>
          <w:rStyle w:val="script-arabic"/>
          <w:rFonts w:ascii="Arial" w:hAnsi="Arial" w:cs="Arial"/>
          <w:sz w:val="28"/>
          <w:szCs w:val="28"/>
        </w:rPr>
        <w:t>.</w:t>
      </w:r>
    </w:p>
    <w:p w:rsidR="00416A69" w:rsidRPr="00416A69" w:rsidRDefault="00416A69" w:rsidP="00416A69">
      <w:pPr>
        <w:pStyle w:val="a4"/>
        <w:shd w:val="clear" w:color="auto" w:fill="FFFFFF"/>
        <w:bidi/>
        <w:spacing w:before="120" w:beforeAutospacing="0" w:after="120" w:afterAutospacing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>ثقافته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كان للجاحظ منذ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صغره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ميلٌ واضحٌ ونزوعٌ عارمٌ إلى القراءة والمطالعة حَتَّى ضَجِرَتْ أُمُّهُ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وتبرَّئت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منه. وظلَّ هذا الميل ملازماً لـه طيلة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عمره،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حتَّى إنَّه فيما اشتُهِرَ عنه لم يكن يقنع أو يكتفي بقراءة الكتاب والكتابين في اليوم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الواحد،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بل كان يكتري دكاكين الورَّاقين ويبيت فيها للقراءة والنَّظر ويورد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hyperlink r:id="rId26" w:tooltip="ياقوت الحموي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ياقوت الحموي</w:t>
        </w:r>
      </w:hyperlink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قولاً لأبي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هفَّان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ـ وهو من معاصريه ـ يدلُّ على مدى نَهَمِ الجاحظ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بالكتب،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يقول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فيه: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"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لم أر قطُّ ولا سمعت من أحبَّ الكتب والعلوم أكثر من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الجاحظ،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فإنَّه لم يقع بيده كتاب قَطُّ إلا استوفى قراءته كائناً ما كان ولا عَجَبَ إذ ذاك في أن يُفْرِد الصَّفحات الطِّوال مرَّات عدَّة 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كتبه،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للحديث عن فوائد الكتب وفضائلها ومحاسنها. والحقُّ أنَّه كان أشبه بآلة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مصوِّرةٍ،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فليس هناك شيءٌ يقرؤه إلاَّ ويرتسم 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ذهنه،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ويظلُّ في ذاكرته آماداً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طويلة"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ولكن الجاحظ لم يقصر مصادر فكره ومعارفه على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الكتب،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وخاصَّةً أنَّ ذلك عادةٌ مذمومةٌ فيما أخبرنا هو ذاته وأخبرنا كثيرون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غيره،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إذ العلم الحقُّ لا يؤخذ إلا عن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معلم،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فتتلمذ على أيدي كثيرٍ من المعلمين العلماء واغتنى فكره من اتصاله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بهم،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وهو وإن لم يتَّفق مع بعضهم أو لم يرض عن فكرهم فإنَّهُ أقرَّ بفضل الجميع ونقل عنهم وذكرهم مراراً بين طيات كتبه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لقد تكوَّنَتْ لدى الجاحظ ثقافةٌ هائلةٌ ومعارفُ طائلةٌ عن طريق التحاقه بحلقات العلم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المسجديَّة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التي كانت تجتمع لمناقشة عددٍ كبيرٍ وواسعٍ من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الأسئلة،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وبمتابعة محاضرات أكثر الرِّجال علماً في تلك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الأيَّام،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في فقه اللغة وفقه النَّحو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والشِّعر،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وسرعان ما حصَّل الأستاذيَّة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الحقيقيَّة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في اللغة العربيَّة بوصفها ثقافةً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تقليديَّة،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وقد مَكنَّهُ ذكاؤُه الحادُّ من ولوج حلقات المعتزلة حيث المناقشات الأكثر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بريقاً،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والمهتمَّة بالمشكلات الَّتي تواجه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المسلمين،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وبالوعي الإسلامي في ذلك الوقت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lastRenderedPageBreak/>
        <w:t xml:space="preserve"> 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ونظراً لسعة علمه وكثرة معارفه وَصَفَهُ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hyperlink r:id="rId27" w:tooltip="ابن يزداد (الصفحة غير موجودة)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ابن يزداد</w:t>
        </w:r>
      </w:hyperlink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بقوله: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هو نسيج وَحْدِهِ في جميع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العلوم؛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علم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الكلام،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والأخبار،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والفتيا،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والعربيَّة،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وتأويل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القرآن،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وأيَّام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العرب،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مع ما فيه من الفصاحة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وإن كان معاصرو الجاحظ من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العلماء،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على موسوعيَّة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ثقافتهم،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أقرب إلى التَّخصص بالمعنى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المعاصر،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فإن تردُّد الجاحظ على حلقات التَّدريس المختلفة قد نجَّاه من عيب معاصريه ذوي الاختصاص الضَّيِّقِ. فهو بدرسه العلوم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النقليَّة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قد ارتفع فوق مستوى الكُتَّاب ذوي الثَّقافة الأجنبيَّة في أساسها القليلة النَّصيب من العربيَّة وغير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الإسلاميَّة،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ولذلك لم يكتف بالتردُّد على أوساطٍ معيَّنةٍ بغية التَّعمق في مادَّة اختارها بل لازمَ كلَّ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المجامع،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وحضر جميع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الدُّروس،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واشترك في مناقشات العلماء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المسجديين،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وأطال الوقوف في المربد ليستمع إلى كلام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الأعراب،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ونضيف إلى جانب هذا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التكوين،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الذي لم يعد لـه طابع مدرسي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محدود،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المحادثات التي جرت بينه وبين معاصريه وأساتذته في مختلف المو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ضوعات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وكان من أفضل الكتاب في ذلك الوقت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tabs>
          <w:tab w:val="left" w:pos="1226"/>
          <w:tab w:val="center" w:pos="4153"/>
        </w:tabs>
        <w:bidi/>
        <w:spacing w:before="120" w:after="120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416A69">
        <w:rPr>
          <w:rFonts w:ascii="Arial" w:hAnsi="Arial" w:cs="Arial"/>
          <w:b/>
          <w:bCs/>
          <w:sz w:val="28"/>
          <w:szCs w:val="28"/>
          <w:rtl/>
        </w:rPr>
        <w:tab/>
      </w:r>
      <w:r w:rsidRPr="00416A69">
        <w:rPr>
          <w:rFonts w:ascii="Arial" w:hAnsi="Arial" w:cs="Arial"/>
          <w:b/>
          <w:bCs/>
          <w:sz w:val="28"/>
          <w:szCs w:val="28"/>
          <w:rtl/>
        </w:rPr>
        <w:tab/>
        <w:t>منهجه العلمي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انتـهج الجاحظُ في كتبه ورسـائله أسلوباً بحثيًا أقلُّ ما يقال فيه إنَّهُ منهجُ بحثٍ علميٍّ مضبوطٌ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ودقيقٌ،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يبدأ بالشَّك لِيُعْرَضَ على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النَّقد،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ويمرُّ بالاسـتقراء على طريق التَّعميم والشُّـمول بنـزوعٍ واقعيٍّ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وعقلانيٍّ،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وهو في تجربته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وعيانه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وسماعه ونقده وشكِّه وتعليله كان يطلع علينا في صورةِ العالم الذي يُعْمِلُ عقله في البحث عن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الحقيقة،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ولكنه مع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ذلك،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استطاع برهافة حسِّه أن يصبغ على بحثه صبغة أدبيَّةً جماليَّة تُضفي على المعارف العلميَّة رواءً من الحسن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والظَّرافة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،</w:t>
      </w:r>
      <w:proofErr w:type="spellEnd"/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ومن أهم أركان منهجه:</w:t>
      </w:r>
    </w:p>
    <w:p w:rsidR="00416A69" w:rsidRPr="00416A69" w:rsidRDefault="00416A69" w:rsidP="00416A69">
      <w:pPr>
        <w:pStyle w:val="a4"/>
        <w:numPr>
          <w:ilvl w:val="0"/>
          <w:numId w:val="20"/>
        </w:numPr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416A69">
        <w:rPr>
          <w:rFonts w:ascii="Arial" w:hAnsi="Arial" w:cs="Arial"/>
          <w:b/>
          <w:bCs/>
          <w:sz w:val="28"/>
          <w:szCs w:val="28"/>
          <w:rtl/>
        </w:rPr>
        <w:t>الشك</w:t>
      </w:r>
      <w:proofErr w:type="spellStart"/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t>:</w:t>
      </w:r>
      <w:proofErr w:type="spellEnd"/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لم يكتف أبو عثمان بالشَّك أساساً من أسس منهجه في البحث العلميِّ بل عَرَضَ لِمَكانة الشَّك وأهمِّيَّته من النَّاحية النَّظريَّة في كثيرٍ من مواضع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كتبه،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ومن أهم ما قاله 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ذلك: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"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واعرف مواضع الشَّك وحالاتها الموجبة لها لتعرف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بها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مواضع اليقين والحالات الموجبة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لـه،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وتعلَّم الشَّك في المشكوك فيه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تعلُّماً،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فلو لم يكن في ذلك إلا تعرُّف التَّوقُّف ثُمَّ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التَّثبُّت،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لقد كان ذلك مما يُحتاج إليه. ثمَّ اعلم أنَّ الشَّكَّ في طبقاتٍ عند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جميعهم،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ولم يُجمعوا على أنَّ اليقين طبقات في القوَّة والضَّعف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تتبيَّنُ لنا من ذلك مجموعةٌ من النِّقاط المهمَّة التي تفصح عن أصالة الجاحظ وتجلو ملمحاً من ملامح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عبقريَّته،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فهو لم يرد الشَّكَّ لمحض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الشَّك،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ولا يقبل أن يكون الشَّكُّ كيفما اتَّفق ولا في كلِّ أمرٍ على حدٍّ سواءٍ ولا بالطريقة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ذاتها؛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إن الشَّك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الجاحظيَّ،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بهذا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المعنى،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لا يختلف عن الشَّك المنهجيِّ عند الإمام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hyperlink r:id="rId28" w:tooltip="أبو حامد محمد بن محمد الغزالي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الغزالي</w:t>
        </w:r>
      </w:hyperlink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والفيلسوف الفرنسي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hyperlink r:id="rId29" w:tooltip="رينيه ديكارت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رينيه ديكارت</w:t>
        </w:r>
      </w:hyperlink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René Descartes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فكلُّ منهم أراد الشَّكَّ طلباً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للحقيقة؛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الحقيقة الجلية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الواضحة،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التي لا تقبل تفاوتاً في الدَّرجات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numPr>
          <w:ilvl w:val="0"/>
          <w:numId w:val="20"/>
        </w:numPr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  <w:r w:rsidRPr="00416A69">
        <w:rPr>
          <w:rFonts w:ascii="Arial" w:hAnsi="Arial" w:cs="Arial"/>
          <w:b/>
          <w:bCs/>
          <w:sz w:val="28"/>
          <w:szCs w:val="28"/>
          <w:rtl/>
        </w:rPr>
        <w:t>النقد</w:t>
      </w:r>
      <w:proofErr w:type="spellStart"/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t>:</w:t>
      </w:r>
      <w:proofErr w:type="spellEnd"/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إنَّ تتبـُّعَ كتب الجاحظ ورسائله يكشفُ لنا عن عقليَّة نقديَّةٍ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بارعةٍ؛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نقديَّةٍ بالمعنى الاصطلاحي المنهجي وبالمعنى الشَّائع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للانتقاد،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فنقده بالمعنى الشَّائع يتجلَّى أكثر ما يتجلَّى في تهكُّمه وتعليقاته السَّاخرة التي لم يسلم منها جانبٌ من جوانب المعرفة ولا مخطئٌ أمامه أو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واصلٌ إليه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خبره،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ومن ذلك مثلاً تهكُّمه بالخليل بن أحمد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الفراهيدي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من خلال علم العروض الذي قال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فيه:</w:t>
      </w:r>
      <w:proofErr w:type="spellEnd"/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"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العروض علمٌ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مردود،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ومذهبٌ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مرفوض،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وكلام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مجهول،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يستكدُّ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العقول،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بمستفعل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ومفعول،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من غير فائدة ولا محصول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"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أما نقده المنهجيُّ فما أكثر ما تجلَّى في كتبه ورسائله في تعامله مع مختلف الموضوعات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المعرفيَّة؛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العلميَّة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والأدبيَّة،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ومن ذلك نقده لعلماء عصره ومحدِّثيه ورواته وفقهائه والعلماء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السَّابقين،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والشَّواهد على ذلك جدِّ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كثيرة،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تجعلنا حقًا في حيرة أمام اختيار واحد منها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numPr>
          <w:ilvl w:val="0"/>
          <w:numId w:val="20"/>
        </w:numPr>
        <w:bidi/>
        <w:spacing w:before="120" w:after="120"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/>
          <w:b/>
          <w:bCs/>
          <w:sz w:val="28"/>
          <w:szCs w:val="28"/>
          <w:rtl/>
        </w:rPr>
        <w:t>التجريب والمعاينة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: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إذا كان النَّقد هو الخطوة اللاحقة على الشَّكِّ فإنَّ المعاينة والتَّجريب هي الخطوةُ المقترنة بالنَّقد والمتلازمة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معه،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وخاصَّةً في مسائل العلم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الطَّبيعي،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والجاحظ لم ينس هذه الخطوة ولم يتناسها بل جعلها عماداً لازماً من أعمدة منهجه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البحثي،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وقد بدا ذلك 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اتجاهين؛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أولهما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قيامه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هو ذاته بالمعاينة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والتَّجريب،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وثانيهما نقل تجارب أساتذته ومعاصريه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وقـد أجرى الجاحظ كما أخبرنا تجارب ومعايناتٍ كثيرةً للتَّثبُّت من معلومةٍ وصلت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إليه،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أو لنفي خبرٍ تناهى إلى سمعه ولم يستسغه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عقله،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والأمثلة على ذلك جدُّ كثيرة نذكر منها تجربته في زراعة شجرة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الآراك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وقصَّته الطَّويلة معها للتَّأكُّد مما قيل عن تكاثر الذَّرِّ عليها ويصف لنا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بُرنيَّةَ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زجاجٍ وُضِع فيها عشرون فأراً مع عشرين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عقرب،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وما فعلته العقارب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بالفئران</w:t>
      </w:r>
      <w:r w:rsidRPr="00416A69">
        <w:rPr>
          <w:rFonts w:ascii="Arial" w:hAnsi="Arial" w:cs="Arial" w:hint="cs"/>
          <w:b/>
          <w:bCs/>
          <w:sz w:val="28"/>
          <w:szCs w:val="28"/>
          <w:rtl/>
        </w:rPr>
        <w:t>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ولجأ أيضاً إلى تجريب بعض المواد الكيماويَّة في الحيوان ليعلم مبلغ تأثيرها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فيها،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وليتأكَّد مما قيل في ذلك ومما أورده من تجارب غيره تجربة أستاذه النَّظَّام عندما سقى الحيوانات خمراً ليعرف كيف يؤثِّر الخمر 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الحيوان،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ولم يكتف بنوعٍ واحدٍ بل جرَّب على عددٍ كبيرٍ من الحيوانات كالإبل والبقر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والجواميس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والخيل والظِّباء والكلاب والحيَّات وغيرها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أما عن منهجه في معرفة الحلال والحرام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فيقول 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: "إنما يعرف الحلال والحرام بالكتاب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الناطق،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وبالسنة المجمع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عليها،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والعقول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الصحيحة،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والمقاييس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المعينة"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رافضًا بذلك أن يكون اتفاق أهل المدينة على شيء دليلاً على حله أو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حرمته؛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لأن عظم حق البلدة لا يحل شيئا ولا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يحرمه،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ولأن أهل المدينة لم يخرجوا من طباع الإنس إلى طبائع الملائكة "وليس كل ما يقولونه حقًا وصوابًا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".</w:t>
      </w:r>
    </w:p>
    <w:p w:rsidR="00416A69" w:rsidRPr="00416A69" w:rsidRDefault="00416A69" w:rsidP="00416A69">
      <w:pPr>
        <w:pStyle w:val="a4"/>
        <w:bidi/>
        <w:jc w:val="both"/>
        <w:rPr>
          <w:rFonts w:ascii="Arial" w:hAnsi="Arial" w:cs="Arial"/>
          <w:b/>
          <w:bCs/>
          <w:sz w:val="28"/>
          <w:szCs w:val="28"/>
          <w:lang w:bidi="ar-IQ"/>
        </w:rPr>
      </w:pPr>
      <w:r w:rsidRPr="00416A69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>فقد كان الجاحظ لسان حال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hyperlink r:id="rId30" w:tooltip="معتزلة" w:history="1">
        <w:r w:rsidRPr="00416A69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المعتزلة</w:t>
        </w:r>
      </w:hyperlink>
      <w:r w:rsidRPr="00416A69">
        <w:rPr>
          <w:rFonts w:ascii="Arial" w:hAnsi="Arial" w:cs="Arial"/>
          <w:b/>
          <w:bCs/>
          <w:sz w:val="28"/>
          <w:szCs w:val="28"/>
          <w:lang w:bidi="ar-IQ"/>
        </w:rPr>
        <w:t> </w:t>
      </w:r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في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زمانه،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فرفع لواء العقل وجعله الحكم الأعلى في كل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شيء،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ورفض من أسماهم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بالنقليين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الذين يلغون عقولهم أمام ما ينقلونه ويحفظونه من نصوص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القدماء،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سواء من ينقلون علم </w:t>
      </w:r>
      <w:proofErr w:type="spellStart"/>
      <w:r w:rsidRPr="00416A69">
        <w:rPr>
          <w:rFonts w:ascii="Arial" w:hAnsi="Arial" w:cs="Arial"/>
          <w:b/>
          <w:bCs/>
          <w:sz w:val="28"/>
          <w:szCs w:val="28"/>
          <w:rtl/>
        </w:rPr>
        <w:t>أرسطو،</w:t>
      </w:r>
      <w:proofErr w:type="spellEnd"/>
      <w:r w:rsidRPr="00416A69">
        <w:rPr>
          <w:rFonts w:ascii="Arial" w:hAnsi="Arial" w:cs="Arial"/>
          <w:b/>
          <w:bCs/>
          <w:sz w:val="28"/>
          <w:szCs w:val="28"/>
          <w:rtl/>
        </w:rPr>
        <w:t xml:space="preserve"> أو بعض من ينقلون الحديث النبوي</w:t>
      </w:r>
      <w:r w:rsidRPr="00416A69">
        <w:rPr>
          <w:rFonts w:ascii="Arial" w:hAnsi="Arial" w:cs="Arial"/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416A69">
        <w:rPr>
          <w:b/>
          <w:bCs/>
          <w:sz w:val="28"/>
          <w:szCs w:val="28"/>
          <w:rtl/>
        </w:rPr>
        <w:t>وفاته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rFonts w:hint="cs"/>
          <w:b/>
          <w:bCs/>
          <w:sz w:val="28"/>
          <w:szCs w:val="28"/>
          <w:rtl/>
        </w:rPr>
        <w:t xml:space="preserve">    </w:t>
      </w:r>
      <w:r w:rsidRPr="00416A69">
        <w:rPr>
          <w:b/>
          <w:bCs/>
          <w:sz w:val="28"/>
          <w:szCs w:val="28"/>
          <w:rtl/>
        </w:rPr>
        <w:t>يتحدّث كتّاب السير عن نهايته في عام</w:t>
      </w:r>
      <w:r w:rsidRPr="00416A69">
        <w:rPr>
          <w:b/>
          <w:bCs/>
          <w:sz w:val="28"/>
          <w:szCs w:val="28"/>
          <w:lang w:bidi="ar-IQ"/>
        </w:rPr>
        <w:t> </w:t>
      </w:r>
      <w:hyperlink r:id="rId31" w:tooltip="868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>868</w:t>
        </w:r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م</w:t>
        </w:r>
      </w:hyperlink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الموافق لسنة</w:t>
      </w:r>
      <w:r w:rsidRPr="00416A69">
        <w:rPr>
          <w:b/>
          <w:bCs/>
          <w:sz w:val="28"/>
          <w:szCs w:val="28"/>
          <w:lang w:bidi="ar-IQ"/>
        </w:rPr>
        <w:t> </w:t>
      </w:r>
      <w:hyperlink r:id="rId32" w:tooltip="255 هـ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lang w:bidi="ar-IQ"/>
          </w:rPr>
          <w:t xml:space="preserve">255 </w:t>
        </w:r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هـ</w:t>
        </w:r>
      </w:hyperlink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 xml:space="preserve">وقد نيف على التسعين سنة. وله مقالة في أصول الدين وإليه تنسب </w:t>
      </w:r>
      <w:proofErr w:type="spellStart"/>
      <w:r w:rsidRPr="00416A69">
        <w:rPr>
          <w:b/>
          <w:bCs/>
          <w:sz w:val="28"/>
          <w:szCs w:val="28"/>
          <w:rtl/>
        </w:rPr>
        <w:t>الجاحظية</w:t>
      </w:r>
      <w:proofErr w:type="spellEnd"/>
      <w:r w:rsidRPr="00416A69">
        <w:rPr>
          <w:b/>
          <w:bCs/>
          <w:sz w:val="28"/>
          <w:szCs w:val="28"/>
          <w:rtl/>
        </w:rPr>
        <w:t xml:space="preserve">. وقد هدّه شلل أقعده وشيخوخة </w:t>
      </w:r>
      <w:proofErr w:type="spellStart"/>
      <w:r w:rsidRPr="00416A69">
        <w:rPr>
          <w:b/>
          <w:bCs/>
          <w:sz w:val="28"/>
          <w:szCs w:val="28"/>
          <w:rtl/>
        </w:rPr>
        <w:t>صالحة،</w:t>
      </w:r>
      <w:proofErr w:type="spellEnd"/>
      <w:r w:rsidRPr="00416A69">
        <w:rPr>
          <w:b/>
          <w:bCs/>
          <w:sz w:val="28"/>
          <w:szCs w:val="28"/>
          <w:rtl/>
        </w:rPr>
        <w:t xml:space="preserve"> عندما كان جالسا في مكتبته يطالع بعض الكتب المحببة </w:t>
      </w:r>
      <w:proofErr w:type="spellStart"/>
      <w:r w:rsidRPr="00416A69">
        <w:rPr>
          <w:b/>
          <w:bCs/>
          <w:sz w:val="28"/>
          <w:szCs w:val="28"/>
          <w:rtl/>
        </w:rPr>
        <w:t>إليه،</w:t>
      </w:r>
      <w:proofErr w:type="spellEnd"/>
      <w:r w:rsidRPr="00416A69">
        <w:rPr>
          <w:b/>
          <w:bCs/>
          <w:sz w:val="28"/>
          <w:szCs w:val="28"/>
          <w:rtl/>
        </w:rPr>
        <w:t xml:space="preserve"> فوقع عليه صف من الكتب أردته </w:t>
      </w:r>
      <w:proofErr w:type="spellStart"/>
      <w:r w:rsidRPr="00416A69">
        <w:rPr>
          <w:b/>
          <w:bCs/>
          <w:sz w:val="28"/>
          <w:szCs w:val="28"/>
          <w:rtl/>
        </w:rPr>
        <w:t>ميتاً،</w:t>
      </w:r>
      <w:proofErr w:type="spellEnd"/>
      <w:r w:rsidRPr="00416A69">
        <w:rPr>
          <w:b/>
          <w:bCs/>
          <w:sz w:val="28"/>
          <w:szCs w:val="28"/>
          <w:rtl/>
        </w:rPr>
        <w:t xml:space="preserve"> لقد مات الجاحظ مدفونا </w:t>
      </w:r>
      <w:proofErr w:type="spellStart"/>
      <w:r w:rsidRPr="00416A69">
        <w:rPr>
          <w:b/>
          <w:bCs/>
          <w:sz w:val="28"/>
          <w:szCs w:val="28"/>
          <w:rtl/>
        </w:rPr>
        <w:t>بالكتب،</w:t>
      </w:r>
      <w:proofErr w:type="spellEnd"/>
      <w:r w:rsidRPr="00416A69">
        <w:rPr>
          <w:b/>
          <w:bCs/>
          <w:sz w:val="28"/>
          <w:szCs w:val="28"/>
          <w:rtl/>
        </w:rPr>
        <w:t xml:space="preserve"> مخلفاً وراءه كتباً ومقالات وأفكاراً ما زالت خالدةً حتى الآن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416A69">
        <w:rPr>
          <w:b/>
          <w:bCs/>
          <w:sz w:val="28"/>
          <w:szCs w:val="28"/>
          <w:rtl/>
        </w:rPr>
        <w:t>مؤلفاته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3" w:tooltip="البيان والتبيين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البيان والتبيين</w:t>
        </w:r>
      </w:hyperlink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في أربعة أجزاء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4" w:tooltip="كتاب الحيوان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كتاب الحيوان</w:t>
        </w:r>
      </w:hyperlink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في ثمانية أجزاء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5" w:tooltip="البخلاء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البخلاء</w:t>
        </w:r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6" w:tooltip="المحاسن والأضداد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المحاسن والأضداد</w:t>
        </w:r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7" w:tooltip="البرصان والعرجان (الصفحة غير موجودة)" w:history="1">
        <w:proofErr w:type="spellStart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البرصان</w:t>
        </w:r>
        <w:proofErr w:type="spellEnd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 </w:t>
        </w:r>
        <w:proofErr w:type="spellStart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والعرجان</w:t>
        </w:r>
        <w:proofErr w:type="spellEnd"/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8" w:tooltip="التاج في أخلاق الملوك (الصفحة غير موجودة)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التاج في أخلاق الملوك</w:t>
        </w:r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39" w:tooltip="الآمل والمأمول (الصفحة غير موجودة)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الآمل والمأمول</w:t>
        </w:r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40" w:tooltip="التبصرة في التجارة (الصفحة غير موجودة)" w:history="1">
        <w:proofErr w:type="spellStart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التبصرة</w:t>
        </w:r>
        <w:proofErr w:type="spellEnd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 في التجارة</w:t>
        </w:r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البغال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41" w:tooltip="فضل السودان على البيضان (الصفحة غير موجودة)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 xml:space="preserve">فضل السودان على </w:t>
        </w:r>
        <w:proofErr w:type="spellStart"/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البيضان</w:t>
        </w:r>
        <w:proofErr w:type="spellEnd"/>
      </w:hyperlink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42" w:tooltip="كتاب خلق القرآن (الصفحة غير موجودة)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كتاب خلق القرآن</w:t>
        </w:r>
      </w:hyperlink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hyperlink r:id="rId43" w:tooltip="كتاب أخلاق الشطار (الصفحة غير موجودة)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كتاب أخلاق الشطار</w:t>
        </w:r>
      </w:hyperlink>
    </w:p>
    <w:p w:rsidR="00416A69" w:rsidRPr="00416A69" w:rsidRDefault="00416A69" w:rsidP="00416A69">
      <w:pPr>
        <w:numPr>
          <w:ilvl w:val="0"/>
          <w:numId w:val="21"/>
        </w:num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العديد من الرسائل التي حقق بعضا منها الدكتور</w:t>
      </w:r>
      <w:r w:rsidRPr="00416A69">
        <w:rPr>
          <w:b/>
          <w:bCs/>
          <w:sz w:val="28"/>
          <w:szCs w:val="28"/>
          <w:lang w:bidi="ar-IQ"/>
        </w:rPr>
        <w:t> </w:t>
      </w:r>
      <w:hyperlink r:id="rId44" w:tooltip="عبد السلام هارون" w:history="1">
        <w:r w:rsidRPr="00416A69">
          <w:rPr>
            <w:rStyle w:val="Hyperlink"/>
            <w:b/>
            <w:bCs/>
            <w:color w:val="auto"/>
            <w:sz w:val="28"/>
            <w:szCs w:val="28"/>
            <w:u w:val="none"/>
            <w:rtl/>
          </w:rPr>
          <w:t>عبد السلام هارون</w:t>
        </w:r>
      </w:hyperlink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وطبعت تحت عنوان</w:t>
      </w:r>
      <w:r w:rsidRPr="00416A69">
        <w:rPr>
          <w:b/>
          <w:bCs/>
          <w:sz w:val="28"/>
          <w:szCs w:val="28"/>
          <w:lang w:bidi="ar-IQ"/>
        </w:rPr>
        <w:t xml:space="preserve">  </w:t>
      </w:r>
      <w:r w:rsidRPr="00416A69">
        <w:rPr>
          <w:rFonts w:hint="cs"/>
          <w:b/>
          <w:bCs/>
          <w:sz w:val="28"/>
          <w:szCs w:val="28"/>
          <w:rtl/>
          <w:lang w:bidi="ar-IQ"/>
        </w:rPr>
        <w:t>(رسائل الجاحظ</w:t>
      </w:r>
      <w:proofErr w:type="spellStart"/>
      <w:r w:rsidRPr="00416A69"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rtl/>
          <w:lang w:bidi="ar-IQ"/>
        </w:rPr>
      </w:pPr>
    </w:p>
    <w:p w:rsidR="00416A69" w:rsidRPr="00416A69" w:rsidRDefault="00416A69" w:rsidP="00416A69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416A69">
        <w:rPr>
          <w:b/>
          <w:bCs/>
          <w:sz w:val="28"/>
          <w:szCs w:val="28"/>
          <w:rtl/>
        </w:rPr>
        <w:t>باب البلاغة</w:t>
      </w:r>
      <w:r w:rsidRPr="00416A69">
        <w:rPr>
          <w:rFonts w:hint="cs"/>
          <w:b/>
          <w:bCs/>
          <w:sz w:val="28"/>
          <w:szCs w:val="28"/>
          <w:rtl/>
          <w:lang w:bidi="ar-IQ"/>
        </w:rPr>
        <w:t xml:space="preserve"> من كتاب البيان والتبيين</w:t>
      </w:r>
    </w:p>
    <w:p w:rsidR="00416A69" w:rsidRPr="00416A69" w:rsidRDefault="00416A69" w:rsidP="00416A69">
      <w:pPr>
        <w:bidi/>
        <w:jc w:val="center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حد البلاغ</w:t>
      </w:r>
      <w:r w:rsidRPr="00416A69">
        <w:rPr>
          <w:rFonts w:hint="cs"/>
          <w:b/>
          <w:bCs/>
          <w:sz w:val="28"/>
          <w:szCs w:val="28"/>
          <w:rtl/>
          <w:lang w:bidi="ar-IQ"/>
        </w:rPr>
        <w:t>ة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 xml:space="preserve">الحمد </w:t>
      </w:r>
      <w:proofErr w:type="spellStart"/>
      <w:r w:rsidRPr="00416A69">
        <w:rPr>
          <w:b/>
          <w:bCs/>
          <w:sz w:val="28"/>
          <w:szCs w:val="28"/>
          <w:rtl/>
        </w:rPr>
        <w:t>لله،</w:t>
      </w:r>
      <w:proofErr w:type="spellEnd"/>
      <w:r w:rsidRPr="00416A69">
        <w:rPr>
          <w:b/>
          <w:bCs/>
          <w:sz w:val="28"/>
          <w:szCs w:val="28"/>
          <w:rtl/>
        </w:rPr>
        <w:t xml:space="preserve"> ولا حول ولا قوة إلا </w:t>
      </w:r>
      <w:proofErr w:type="spellStart"/>
      <w:r w:rsidRPr="00416A69">
        <w:rPr>
          <w:b/>
          <w:bCs/>
          <w:sz w:val="28"/>
          <w:szCs w:val="28"/>
          <w:rtl/>
        </w:rPr>
        <w:t>بالله،</w:t>
      </w:r>
      <w:proofErr w:type="spellEnd"/>
      <w:r w:rsidRPr="00416A69">
        <w:rPr>
          <w:b/>
          <w:bCs/>
          <w:sz w:val="28"/>
          <w:szCs w:val="28"/>
          <w:rtl/>
        </w:rPr>
        <w:t xml:space="preserve"> وصلّى الله على محمد </w:t>
      </w:r>
      <w:proofErr w:type="spellStart"/>
      <w:r w:rsidRPr="00416A69">
        <w:rPr>
          <w:b/>
          <w:bCs/>
          <w:sz w:val="28"/>
          <w:szCs w:val="28"/>
          <w:rtl/>
        </w:rPr>
        <w:t>خاصة،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وعلى أنبيائه عامة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 xml:space="preserve">خبرني أبو الزبير كاتب محمد بن </w:t>
      </w:r>
      <w:proofErr w:type="spellStart"/>
      <w:r w:rsidRPr="00416A69">
        <w:rPr>
          <w:b/>
          <w:bCs/>
          <w:sz w:val="28"/>
          <w:szCs w:val="28"/>
          <w:rtl/>
        </w:rPr>
        <w:t>حسان،</w:t>
      </w:r>
      <w:proofErr w:type="spellEnd"/>
      <w:r w:rsidRPr="00416A69">
        <w:rPr>
          <w:b/>
          <w:bCs/>
          <w:sz w:val="28"/>
          <w:szCs w:val="28"/>
          <w:rtl/>
        </w:rPr>
        <w:t xml:space="preserve"> وحدثني محمد بن </w:t>
      </w:r>
      <w:proofErr w:type="spellStart"/>
      <w:r w:rsidRPr="00416A69">
        <w:rPr>
          <w:b/>
          <w:bCs/>
          <w:sz w:val="28"/>
          <w:szCs w:val="28"/>
          <w:rtl/>
        </w:rPr>
        <w:t>أبان-</w:t>
      </w:r>
      <w:proofErr w:type="spellEnd"/>
      <w:r w:rsidRPr="00416A69">
        <w:rPr>
          <w:b/>
          <w:bCs/>
          <w:sz w:val="28"/>
          <w:szCs w:val="28"/>
          <w:rtl/>
        </w:rPr>
        <w:t xml:space="preserve"> ولا أدري كاتب من كان</w:t>
      </w:r>
      <w:r w:rsidRPr="00416A69">
        <w:rPr>
          <w:b/>
          <w:bCs/>
          <w:sz w:val="28"/>
          <w:szCs w:val="28"/>
          <w:lang w:bidi="ar-IQ"/>
        </w:rPr>
        <w:t>- </w:t>
      </w:r>
      <w:r w:rsidRPr="00416A69">
        <w:rPr>
          <w:b/>
          <w:bCs/>
          <w:sz w:val="28"/>
          <w:szCs w:val="28"/>
          <w:rtl/>
        </w:rPr>
        <w:t>قالا</w:t>
      </w:r>
      <w:r w:rsidRPr="00416A69">
        <w:rPr>
          <w:b/>
          <w:bCs/>
          <w:sz w:val="28"/>
          <w:szCs w:val="28"/>
          <w:lang w:bidi="ar-IQ"/>
        </w:rPr>
        <w:t>: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قيل للفارسي</w:t>
      </w:r>
      <w:proofErr w:type="spellStart"/>
      <w:r w:rsidRPr="00416A69">
        <w:rPr>
          <w:rFonts w:hint="cs"/>
          <w:b/>
          <w:bCs/>
          <w:sz w:val="28"/>
          <w:szCs w:val="28"/>
          <w:rtl/>
          <w:lang w:bidi="ar-IQ"/>
        </w:rPr>
        <w:t>:</w:t>
      </w:r>
      <w:proofErr w:type="spellEnd"/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ما البلاغة؟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قال</w:t>
      </w:r>
      <w:r w:rsidRPr="00416A69">
        <w:rPr>
          <w:b/>
          <w:bCs/>
          <w:sz w:val="28"/>
          <w:szCs w:val="28"/>
          <w:lang w:bidi="ar-IQ"/>
        </w:rPr>
        <w:t>: </w:t>
      </w:r>
      <w:r w:rsidRPr="00416A69">
        <w:rPr>
          <w:b/>
          <w:bCs/>
          <w:sz w:val="28"/>
          <w:szCs w:val="28"/>
          <w:rtl/>
        </w:rPr>
        <w:t>معرفة الفصل من الوصل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وقيل لليوناني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ما البلاغة؟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قال</w:t>
      </w:r>
      <w:r w:rsidRPr="00416A69">
        <w:rPr>
          <w:b/>
          <w:bCs/>
          <w:sz w:val="28"/>
          <w:szCs w:val="28"/>
          <w:lang w:bidi="ar-IQ"/>
        </w:rPr>
        <w:t>: </w:t>
      </w:r>
      <w:r w:rsidRPr="00416A69">
        <w:rPr>
          <w:b/>
          <w:bCs/>
          <w:sz w:val="28"/>
          <w:szCs w:val="28"/>
          <w:rtl/>
        </w:rPr>
        <w:t xml:space="preserve">تصحيح </w:t>
      </w:r>
      <w:proofErr w:type="spellStart"/>
      <w:r w:rsidRPr="00416A69">
        <w:rPr>
          <w:b/>
          <w:bCs/>
          <w:sz w:val="28"/>
          <w:szCs w:val="28"/>
          <w:rtl/>
        </w:rPr>
        <w:t>الأقسام،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واختيار الكلام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وقيل للرومي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ما البلاغة؟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قال</w:t>
      </w:r>
      <w:r w:rsidRPr="00416A69">
        <w:rPr>
          <w:b/>
          <w:bCs/>
          <w:sz w:val="28"/>
          <w:szCs w:val="28"/>
          <w:lang w:bidi="ar-IQ"/>
        </w:rPr>
        <w:t>: </w:t>
      </w:r>
      <w:r w:rsidRPr="00416A69">
        <w:rPr>
          <w:b/>
          <w:bCs/>
          <w:sz w:val="28"/>
          <w:szCs w:val="28"/>
          <w:rtl/>
        </w:rPr>
        <w:t xml:space="preserve">حسن الاقتضاب عند </w:t>
      </w:r>
      <w:proofErr w:type="spellStart"/>
      <w:r w:rsidRPr="00416A69">
        <w:rPr>
          <w:b/>
          <w:bCs/>
          <w:sz w:val="28"/>
          <w:szCs w:val="28"/>
          <w:rtl/>
        </w:rPr>
        <w:t>البداهة،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والغزارة يوم الإطالة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وقيل للهندي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ما البلاغة؟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>قال</w:t>
      </w:r>
      <w:r w:rsidRPr="00416A69">
        <w:rPr>
          <w:b/>
          <w:bCs/>
          <w:sz w:val="28"/>
          <w:szCs w:val="28"/>
          <w:lang w:bidi="ar-IQ"/>
        </w:rPr>
        <w:t>: </w:t>
      </w:r>
      <w:r w:rsidRPr="00416A69">
        <w:rPr>
          <w:b/>
          <w:bCs/>
          <w:sz w:val="28"/>
          <w:szCs w:val="28"/>
          <w:rtl/>
        </w:rPr>
        <w:t xml:space="preserve">وضوح </w:t>
      </w:r>
      <w:proofErr w:type="spellStart"/>
      <w:r w:rsidRPr="00416A69">
        <w:rPr>
          <w:b/>
          <w:bCs/>
          <w:sz w:val="28"/>
          <w:szCs w:val="28"/>
          <w:rtl/>
        </w:rPr>
        <w:t>الدلالة،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وانتهاز </w:t>
      </w:r>
      <w:proofErr w:type="spellStart"/>
      <w:r w:rsidRPr="00416A69">
        <w:rPr>
          <w:b/>
          <w:bCs/>
          <w:sz w:val="28"/>
          <w:szCs w:val="28"/>
          <w:rtl/>
        </w:rPr>
        <w:t>الفرصة،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وحسن الإشارة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lastRenderedPageBreak/>
        <w:t>وقال بعض أهل الهند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 xml:space="preserve">جماع البلاغة البصر </w:t>
      </w:r>
      <w:proofErr w:type="spellStart"/>
      <w:r w:rsidRPr="00416A69">
        <w:rPr>
          <w:b/>
          <w:bCs/>
          <w:sz w:val="28"/>
          <w:szCs w:val="28"/>
          <w:rtl/>
        </w:rPr>
        <w:t>بالحجة،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والمعرفة بمواضع الفرصة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ثم قال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 xml:space="preserve">ومن البصر </w:t>
      </w:r>
      <w:proofErr w:type="spellStart"/>
      <w:r w:rsidRPr="00416A69">
        <w:rPr>
          <w:b/>
          <w:bCs/>
          <w:sz w:val="28"/>
          <w:szCs w:val="28"/>
          <w:rtl/>
        </w:rPr>
        <w:t>بالحجة،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والمعرفة بمواضع </w:t>
      </w:r>
      <w:proofErr w:type="spellStart"/>
      <w:r w:rsidRPr="00416A69">
        <w:rPr>
          <w:b/>
          <w:bCs/>
          <w:sz w:val="28"/>
          <w:szCs w:val="28"/>
          <w:rtl/>
        </w:rPr>
        <w:t>الفرصة،</w:t>
      </w:r>
      <w:proofErr w:type="spellEnd"/>
      <w:r w:rsidRPr="00416A69">
        <w:rPr>
          <w:b/>
          <w:bCs/>
          <w:sz w:val="28"/>
          <w:szCs w:val="28"/>
          <w:rtl/>
        </w:rPr>
        <w:t xml:space="preserve"> أن تدع ال</w:t>
      </w:r>
      <w:r w:rsidRPr="00416A69">
        <w:rPr>
          <w:rFonts w:hint="cs"/>
          <w:b/>
          <w:bCs/>
          <w:sz w:val="28"/>
          <w:szCs w:val="28"/>
          <w:rtl/>
        </w:rPr>
        <w:t>إ</w:t>
      </w:r>
      <w:r w:rsidRPr="00416A69">
        <w:rPr>
          <w:b/>
          <w:bCs/>
          <w:sz w:val="28"/>
          <w:szCs w:val="28"/>
          <w:rtl/>
        </w:rPr>
        <w:t xml:space="preserve">فصاح </w:t>
      </w:r>
      <w:proofErr w:type="spellStart"/>
      <w:r w:rsidRPr="00416A69">
        <w:rPr>
          <w:b/>
          <w:bCs/>
          <w:sz w:val="28"/>
          <w:szCs w:val="28"/>
          <w:rtl/>
        </w:rPr>
        <w:t>بها</w:t>
      </w:r>
      <w:proofErr w:type="spellEnd"/>
      <w:r w:rsidRPr="00416A69">
        <w:rPr>
          <w:b/>
          <w:bCs/>
          <w:sz w:val="28"/>
          <w:szCs w:val="28"/>
          <w:rtl/>
        </w:rPr>
        <w:t xml:space="preserve"> إلى الكناية </w:t>
      </w:r>
      <w:proofErr w:type="spellStart"/>
      <w:r w:rsidRPr="00416A69">
        <w:rPr>
          <w:b/>
          <w:bCs/>
          <w:sz w:val="28"/>
          <w:szCs w:val="28"/>
          <w:rtl/>
        </w:rPr>
        <w:t>عنها،</w:t>
      </w:r>
      <w:proofErr w:type="spellEnd"/>
      <w:r w:rsidRPr="00416A69">
        <w:rPr>
          <w:b/>
          <w:bCs/>
          <w:sz w:val="28"/>
          <w:szCs w:val="28"/>
          <w:rtl/>
        </w:rPr>
        <w:t xml:space="preserve"> إذا كان الإفصاح أوعر </w:t>
      </w:r>
      <w:proofErr w:type="spellStart"/>
      <w:r w:rsidRPr="00416A69">
        <w:rPr>
          <w:b/>
          <w:bCs/>
          <w:sz w:val="28"/>
          <w:szCs w:val="28"/>
          <w:rtl/>
        </w:rPr>
        <w:t>طريقة،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وربما كان الإضراب عنها صفحا أبلغ في </w:t>
      </w:r>
      <w:proofErr w:type="spellStart"/>
      <w:r w:rsidRPr="00416A69">
        <w:rPr>
          <w:b/>
          <w:bCs/>
          <w:sz w:val="28"/>
          <w:szCs w:val="28"/>
          <w:rtl/>
        </w:rPr>
        <w:t>الدرك،</w:t>
      </w:r>
      <w:proofErr w:type="spellEnd"/>
      <w:r w:rsidRPr="00416A69">
        <w:rPr>
          <w:b/>
          <w:bCs/>
          <w:sz w:val="28"/>
          <w:szCs w:val="28"/>
          <w:rtl/>
        </w:rPr>
        <w:t xml:space="preserve"> وأحق بالظفر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قال</w:t>
      </w:r>
      <w:proofErr w:type="spellStart"/>
      <w:r w:rsidRPr="00416A69">
        <w:rPr>
          <w:rFonts w:hint="cs"/>
          <w:b/>
          <w:bCs/>
          <w:sz w:val="28"/>
          <w:szCs w:val="28"/>
          <w:rtl/>
          <w:lang w:bidi="ar-IQ"/>
        </w:rPr>
        <w:t>:</w:t>
      </w:r>
      <w:proofErr w:type="spellEnd"/>
      <w:r w:rsidRPr="00416A6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16A69">
        <w:rPr>
          <w:b/>
          <w:bCs/>
          <w:sz w:val="28"/>
          <w:szCs w:val="28"/>
          <w:rtl/>
        </w:rPr>
        <w:t xml:space="preserve">وقال </w:t>
      </w:r>
      <w:proofErr w:type="spellStart"/>
      <w:r w:rsidRPr="00416A69">
        <w:rPr>
          <w:b/>
          <w:bCs/>
          <w:sz w:val="28"/>
          <w:szCs w:val="28"/>
          <w:rtl/>
        </w:rPr>
        <w:t>مرة:</w:t>
      </w:r>
      <w:proofErr w:type="spellEnd"/>
      <w:r w:rsidRPr="00416A69">
        <w:rPr>
          <w:b/>
          <w:bCs/>
          <w:sz w:val="28"/>
          <w:szCs w:val="28"/>
          <w:rtl/>
        </w:rPr>
        <w:t xml:space="preserve"> جماع البلاغة التماس حسن </w:t>
      </w:r>
      <w:proofErr w:type="spellStart"/>
      <w:r w:rsidRPr="00416A69">
        <w:rPr>
          <w:b/>
          <w:bCs/>
          <w:sz w:val="28"/>
          <w:szCs w:val="28"/>
          <w:rtl/>
        </w:rPr>
        <w:t>الموقع،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والمعرفة بساعات </w:t>
      </w:r>
      <w:proofErr w:type="spellStart"/>
      <w:r w:rsidRPr="00416A69">
        <w:rPr>
          <w:b/>
          <w:bCs/>
          <w:sz w:val="28"/>
          <w:szCs w:val="28"/>
          <w:rtl/>
        </w:rPr>
        <w:t>القول،</w:t>
      </w:r>
      <w:proofErr w:type="spellEnd"/>
      <w:r w:rsidRPr="00416A69">
        <w:rPr>
          <w:b/>
          <w:bCs/>
          <w:sz w:val="28"/>
          <w:szCs w:val="28"/>
          <w:rtl/>
        </w:rPr>
        <w:t xml:space="preserve"> وقلة الخرق بما التبس من المعاني أو </w:t>
      </w:r>
      <w:proofErr w:type="spellStart"/>
      <w:r w:rsidRPr="00416A69">
        <w:rPr>
          <w:b/>
          <w:bCs/>
          <w:sz w:val="28"/>
          <w:szCs w:val="28"/>
          <w:rtl/>
        </w:rPr>
        <w:t>غمض،</w:t>
      </w:r>
      <w:proofErr w:type="spellEnd"/>
      <w:r w:rsidRPr="00416A69">
        <w:rPr>
          <w:b/>
          <w:bCs/>
          <w:sz w:val="28"/>
          <w:szCs w:val="28"/>
          <w:rtl/>
        </w:rPr>
        <w:t xml:space="preserve"> وبما شرد عليك من اللفظ أو تعذر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416A69" w:rsidRPr="00416A69" w:rsidRDefault="00416A69" w:rsidP="00416A69">
      <w:pPr>
        <w:bidi/>
        <w:jc w:val="both"/>
        <w:rPr>
          <w:b/>
          <w:bCs/>
          <w:sz w:val="28"/>
          <w:szCs w:val="28"/>
          <w:lang w:bidi="ar-IQ"/>
        </w:rPr>
      </w:pPr>
      <w:r w:rsidRPr="00416A69">
        <w:rPr>
          <w:b/>
          <w:bCs/>
          <w:sz w:val="28"/>
          <w:szCs w:val="28"/>
          <w:rtl/>
        </w:rPr>
        <w:t>ثم قال</w:t>
      </w:r>
      <w:r w:rsidRPr="00416A69">
        <w:rPr>
          <w:rFonts w:hint="cs"/>
          <w:b/>
          <w:bCs/>
          <w:sz w:val="28"/>
          <w:szCs w:val="28"/>
          <w:rtl/>
        </w:rPr>
        <w:t>:</w:t>
      </w:r>
      <w:r w:rsidRPr="00416A69">
        <w:rPr>
          <w:b/>
          <w:bCs/>
          <w:sz w:val="28"/>
          <w:szCs w:val="28"/>
          <w:lang w:bidi="ar-IQ"/>
        </w:rPr>
        <w:t> </w:t>
      </w:r>
      <w:r w:rsidRPr="00416A69">
        <w:rPr>
          <w:b/>
          <w:bCs/>
          <w:sz w:val="28"/>
          <w:szCs w:val="28"/>
          <w:rtl/>
        </w:rPr>
        <w:t xml:space="preserve">وزين ذلك </w:t>
      </w:r>
      <w:proofErr w:type="spellStart"/>
      <w:r w:rsidRPr="00416A69">
        <w:rPr>
          <w:b/>
          <w:bCs/>
          <w:sz w:val="28"/>
          <w:szCs w:val="28"/>
          <w:rtl/>
        </w:rPr>
        <w:t>كله،</w:t>
      </w:r>
      <w:proofErr w:type="spellEnd"/>
      <w:r w:rsidRPr="00416A69">
        <w:rPr>
          <w:b/>
          <w:bCs/>
          <w:sz w:val="28"/>
          <w:szCs w:val="28"/>
          <w:rtl/>
        </w:rPr>
        <w:t xml:space="preserve"> وبهاؤه وحلاوته </w:t>
      </w:r>
      <w:proofErr w:type="spellStart"/>
      <w:r w:rsidRPr="00416A69">
        <w:rPr>
          <w:b/>
          <w:bCs/>
          <w:sz w:val="28"/>
          <w:szCs w:val="28"/>
          <w:rtl/>
        </w:rPr>
        <w:t>وسناؤه،</w:t>
      </w:r>
      <w:proofErr w:type="spellEnd"/>
      <w:r w:rsidRPr="00416A69">
        <w:rPr>
          <w:b/>
          <w:bCs/>
          <w:sz w:val="28"/>
          <w:szCs w:val="28"/>
          <w:rtl/>
        </w:rPr>
        <w:t xml:space="preserve"> أن تكون الشمائل </w:t>
      </w:r>
      <w:proofErr w:type="spellStart"/>
      <w:r w:rsidRPr="00416A69">
        <w:rPr>
          <w:b/>
          <w:bCs/>
          <w:sz w:val="28"/>
          <w:szCs w:val="28"/>
          <w:rtl/>
        </w:rPr>
        <w:t>موزونة،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والألفاظ </w:t>
      </w:r>
      <w:proofErr w:type="spellStart"/>
      <w:r w:rsidRPr="00416A69">
        <w:rPr>
          <w:b/>
          <w:bCs/>
          <w:sz w:val="28"/>
          <w:szCs w:val="28"/>
          <w:rtl/>
        </w:rPr>
        <w:t>معدلة،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واللهجة نقية. فإن جامع ذلك السن </w:t>
      </w:r>
      <w:proofErr w:type="spellStart"/>
      <w:r w:rsidRPr="00416A69">
        <w:rPr>
          <w:b/>
          <w:bCs/>
          <w:sz w:val="28"/>
          <w:szCs w:val="28"/>
          <w:rtl/>
        </w:rPr>
        <w:t>والسمت</w:t>
      </w:r>
      <w:proofErr w:type="spellEnd"/>
      <w:r w:rsidRPr="00416A69">
        <w:rPr>
          <w:b/>
          <w:bCs/>
          <w:sz w:val="28"/>
          <w:szCs w:val="28"/>
          <w:rtl/>
        </w:rPr>
        <w:t xml:space="preserve"> والجمال وطول </w:t>
      </w:r>
      <w:proofErr w:type="spellStart"/>
      <w:r w:rsidRPr="00416A69">
        <w:rPr>
          <w:b/>
          <w:bCs/>
          <w:sz w:val="28"/>
          <w:szCs w:val="28"/>
          <w:rtl/>
        </w:rPr>
        <w:t>الصمت،</w:t>
      </w:r>
      <w:proofErr w:type="spellEnd"/>
      <w:r w:rsidRPr="00416A69">
        <w:rPr>
          <w:b/>
          <w:bCs/>
          <w:sz w:val="28"/>
          <w:szCs w:val="28"/>
          <w:rtl/>
        </w:rPr>
        <w:t xml:space="preserve"> فقد تم كل </w:t>
      </w:r>
      <w:proofErr w:type="spellStart"/>
      <w:r w:rsidRPr="00416A69">
        <w:rPr>
          <w:b/>
          <w:bCs/>
          <w:sz w:val="28"/>
          <w:szCs w:val="28"/>
          <w:rtl/>
        </w:rPr>
        <w:t>التمام،</w:t>
      </w:r>
      <w:proofErr w:type="spellEnd"/>
      <w:r w:rsidRPr="00416A69">
        <w:rPr>
          <w:b/>
          <w:bCs/>
          <w:sz w:val="28"/>
          <w:szCs w:val="28"/>
          <w:rtl/>
        </w:rPr>
        <w:t xml:space="preserve"> وكمل كل الكمال</w:t>
      </w:r>
      <w:r w:rsidRPr="00416A69">
        <w:rPr>
          <w:b/>
          <w:bCs/>
          <w:sz w:val="28"/>
          <w:szCs w:val="28"/>
          <w:lang w:bidi="ar-IQ"/>
        </w:rPr>
        <w:t>.</w:t>
      </w:r>
    </w:p>
    <w:p w:rsidR="00152855" w:rsidRPr="00416A69" w:rsidRDefault="00152855" w:rsidP="00416A69">
      <w:pPr>
        <w:bidi/>
        <w:rPr>
          <w:b/>
          <w:bCs/>
          <w:sz w:val="28"/>
          <w:szCs w:val="28"/>
          <w:rtl/>
          <w:lang w:bidi="ar-IQ"/>
        </w:rPr>
      </w:pPr>
    </w:p>
    <w:sectPr w:rsidR="00152855" w:rsidRPr="00416A69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D9F"/>
    <w:multiLevelType w:val="multilevel"/>
    <w:tmpl w:val="52E6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7E444F"/>
    <w:multiLevelType w:val="hybridMultilevel"/>
    <w:tmpl w:val="6E60BA82"/>
    <w:lvl w:ilvl="0" w:tplc="7E88A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1CB8"/>
    <w:multiLevelType w:val="hybridMultilevel"/>
    <w:tmpl w:val="0FD8398A"/>
    <w:lvl w:ilvl="0" w:tplc="7AA2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16A8"/>
    <w:multiLevelType w:val="hybridMultilevel"/>
    <w:tmpl w:val="54F4894E"/>
    <w:lvl w:ilvl="0" w:tplc="179C1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25A64A5"/>
    <w:multiLevelType w:val="hybridMultilevel"/>
    <w:tmpl w:val="3998D7E0"/>
    <w:lvl w:ilvl="0" w:tplc="E4AAF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4F59AA"/>
    <w:multiLevelType w:val="hybridMultilevel"/>
    <w:tmpl w:val="A8F086F8"/>
    <w:lvl w:ilvl="0" w:tplc="7C16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4"/>
  </w:num>
  <w:num w:numId="5">
    <w:abstractNumId w:val="19"/>
  </w:num>
  <w:num w:numId="6">
    <w:abstractNumId w:val="6"/>
  </w:num>
  <w:num w:numId="7">
    <w:abstractNumId w:val="13"/>
  </w:num>
  <w:num w:numId="8">
    <w:abstractNumId w:val="10"/>
  </w:num>
  <w:num w:numId="9">
    <w:abstractNumId w:val="11"/>
  </w:num>
  <w:num w:numId="10">
    <w:abstractNumId w:val="14"/>
  </w:num>
  <w:num w:numId="11">
    <w:abstractNumId w:val="17"/>
  </w:num>
  <w:num w:numId="12">
    <w:abstractNumId w:val="9"/>
  </w:num>
  <w:num w:numId="13">
    <w:abstractNumId w:val="16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5"/>
  </w:num>
  <w:num w:numId="19">
    <w:abstractNumId w:val="8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0A4297"/>
    <w:rsid w:val="00152855"/>
    <w:rsid w:val="00162358"/>
    <w:rsid w:val="001976E4"/>
    <w:rsid w:val="001B0C9C"/>
    <w:rsid w:val="001D0D28"/>
    <w:rsid w:val="002A5AA7"/>
    <w:rsid w:val="002E6535"/>
    <w:rsid w:val="0034675E"/>
    <w:rsid w:val="00371479"/>
    <w:rsid w:val="00416A69"/>
    <w:rsid w:val="0047161D"/>
    <w:rsid w:val="00483A2D"/>
    <w:rsid w:val="004C732D"/>
    <w:rsid w:val="004D2169"/>
    <w:rsid w:val="004F6D1C"/>
    <w:rsid w:val="00550946"/>
    <w:rsid w:val="005F37B6"/>
    <w:rsid w:val="006E70D4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ipt-arabic">
    <w:name w:val="script-arabic"/>
    <w:basedOn w:val="a0"/>
    <w:rsid w:val="0041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9%D8%B1%D8%A8" TargetMode="External"/><Relationship Id="rId13" Type="http://schemas.openxmlformats.org/officeDocument/2006/relationships/hyperlink" Target="https://ar.wikipedia.org/wiki/%D8%B2%D9%86%D8%AC" TargetMode="External"/><Relationship Id="rId18" Type="http://schemas.openxmlformats.org/officeDocument/2006/relationships/hyperlink" Target="https://ar.wikipedia.org/wiki/%D8%A7%D8%A8%D9%86_%D8%AE%D9%84%D8%AF%D9%88%D9%86" TargetMode="External"/><Relationship Id="rId26" Type="http://schemas.openxmlformats.org/officeDocument/2006/relationships/hyperlink" Target="https://ar.wikipedia.org/wiki/%D9%8A%D8%A7%D9%82%D9%88%D8%AA_%D8%A7%D9%84%D8%AD%D9%85%D9%88%D9%8A" TargetMode="External"/><Relationship Id="rId39" Type="http://schemas.openxmlformats.org/officeDocument/2006/relationships/hyperlink" Target="https://ar.wikipedia.org/w/index.php?title=%D8%A7%D9%84%D8%A2%D9%85%D9%84_%D9%88%D8%A7%D9%84%D9%85%D8%A3%D9%85%D9%88%D9%84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7%D9%84%D9%83%D8%A7%D9%85%D9%84" TargetMode="External"/><Relationship Id="rId34" Type="http://schemas.openxmlformats.org/officeDocument/2006/relationships/hyperlink" Target="https://ar.wikipedia.org/wiki/%D9%83%D8%AA%D8%A7%D8%A8_%D8%A7%D9%84%D8%AD%D9%8A%D9%88%D8%A7%D9%86" TargetMode="External"/><Relationship Id="rId42" Type="http://schemas.openxmlformats.org/officeDocument/2006/relationships/hyperlink" Target="https://ar.wikipedia.org/w/index.php?title=%D9%83%D8%AA%D8%A7%D8%A8_%D8%AE%D9%84%D9%82_%D8%A7%D9%84%D9%82%D8%B1%D8%A2%D9%86&amp;action=edit&amp;redlink=1" TargetMode="External"/><Relationship Id="rId7" Type="http://schemas.openxmlformats.org/officeDocument/2006/relationships/hyperlink" Target="https://ar.wikipedia.org/wiki/255_%D9%87%D9%80" TargetMode="External"/><Relationship Id="rId12" Type="http://schemas.openxmlformats.org/officeDocument/2006/relationships/hyperlink" Target="https://ar.wikipedia.org/wiki/%D9%83%D9%86%D8%A7%D9%86%D8%A9" TargetMode="External"/><Relationship Id="rId17" Type="http://schemas.openxmlformats.org/officeDocument/2006/relationships/hyperlink" Target="https://ar.wikipedia.org/wiki/%D8%A7%D9%84%D8%A8%D8%AE%D9%84%D8%A7%D8%A1" TargetMode="External"/><Relationship Id="rId25" Type="http://schemas.openxmlformats.org/officeDocument/2006/relationships/hyperlink" Target="https://ar.wikipedia.org/wiki/%D8%A3%D8%A8%D9%88_%D8%B9%D9%84%D9%8A_%D8%A7%D9%84%D9%82%D8%A7%D9%84%D9%8A" TargetMode="External"/><Relationship Id="rId33" Type="http://schemas.openxmlformats.org/officeDocument/2006/relationships/hyperlink" Target="https://ar.wikipedia.org/wiki/%D8%A7%D9%84%D8%A8%D9%8A%D8%A7%D9%86_%D9%88%D8%A7%D9%84%D8%AA%D8%A8%D9%8A%D9%8A%D9%86" TargetMode="External"/><Relationship Id="rId38" Type="http://schemas.openxmlformats.org/officeDocument/2006/relationships/hyperlink" Target="https://ar.wikipedia.org/w/index.php?title=%D8%A7%D9%84%D8%AA%D8%A7%D8%AC_%D9%81%D9%8A_%D8%A3%D8%AE%D9%84%D8%A7%D9%82_%D8%A7%D9%84%D9%85%D9%84%D9%88%D9%83&amp;action=edit&amp;redlink=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9%83%D8%AA%D8%A7%D8%A8_%D8%A7%D9%84%D8%AD%D9%8A%D9%88%D8%A7%D9%86" TargetMode="External"/><Relationship Id="rId20" Type="http://schemas.openxmlformats.org/officeDocument/2006/relationships/hyperlink" Target="https://ar.wikipedia.org/wiki/%D8%A7%D8%A8%D9%86_%D9%82%D8%AA%D9%8A%D8%A8%D8%A9" TargetMode="External"/><Relationship Id="rId29" Type="http://schemas.openxmlformats.org/officeDocument/2006/relationships/hyperlink" Target="https://ar.wikipedia.org/wiki/%D8%B1%D9%8A%D9%86%D9%8A%D9%87_%D8%AF%D9%8A%D9%83%D8%A7%D8%B1%D8%AA" TargetMode="External"/><Relationship Id="rId41" Type="http://schemas.openxmlformats.org/officeDocument/2006/relationships/hyperlink" Target="https://ar.wikipedia.org/w/index.php?title=%D9%81%D8%B6%D9%84_%D8%A7%D9%84%D8%B3%D9%88%D8%AF%D8%A7%D9%86_%D8%B9%D9%84%D9%89_%D8%A7%D9%84%D8%A8%D9%8A%D8%B6%D8%A7%D9%86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159_%D9%87%D9%80" TargetMode="External"/><Relationship Id="rId11" Type="http://schemas.openxmlformats.org/officeDocument/2006/relationships/hyperlink" Target="https://ar.wikipedia.org/wiki/%D8%B9%D8%B1%D8%A8" TargetMode="External"/><Relationship Id="rId24" Type="http://schemas.openxmlformats.org/officeDocument/2006/relationships/hyperlink" Target="https://ar.wikipedia.org/wiki/%D8%A7%D9%84%D8%A3%D9%85%D8%A7%D9%84%D9%8A" TargetMode="External"/><Relationship Id="rId32" Type="http://schemas.openxmlformats.org/officeDocument/2006/relationships/hyperlink" Target="https://ar.wikipedia.org/wiki/255_%D9%87%D9%80" TargetMode="External"/><Relationship Id="rId37" Type="http://schemas.openxmlformats.org/officeDocument/2006/relationships/hyperlink" Target="https://ar.wikipedia.org/w/index.php?title=%D8%A7%D9%84%D8%A8%D8%B1%D8%B5%D8%A7%D9%86_%D9%88%D8%A7%D9%84%D8%B9%D8%B1%D8%AC%D8%A7%D9%86&amp;action=edit&amp;redlink=1" TargetMode="External"/><Relationship Id="rId40" Type="http://schemas.openxmlformats.org/officeDocument/2006/relationships/hyperlink" Target="https://ar.wikipedia.org/w/index.php?title=%D8%A7%D9%84%D8%AA%D8%A8%D8%B5%D8%B1%D8%A9_%D9%81%D9%8A_%D8%A7%D9%84%D8%AA%D8%AC%D8%A7%D8%B1%D8%A9&amp;action=edit&amp;redlink=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r.wikipedia.org/wiki/%D9%83%D9%86%D8%A7%D9%86%D8%A9" TargetMode="External"/><Relationship Id="rId15" Type="http://schemas.openxmlformats.org/officeDocument/2006/relationships/hyperlink" Target="https://ar.wikipedia.org/wiki/%D8%A7%D9%84%D8%A8%D9%8A%D8%A7%D9%86_%D9%88%D8%A7%D9%84%D8%AA%D8%A8%D9%8A%D9%8A%D9%86" TargetMode="External"/><Relationship Id="rId23" Type="http://schemas.openxmlformats.org/officeDocument/2006/relationships/hyperlink" Target="https://ar.wikipedia.org/wiki/%D8%A7%D9%84%D8%A8%D9%8A%D8%A7%D9%86_%D9%88%D8%A7%D9%84%D8%AA%D8%A8%D9%8A%D9%8A%D9%86" TargetMode="External"/><Relationship Id="rId28" Type="http://schemas.openxmlformats.org/officeDocument/2006/relationships/hyperlink" Target="https://ar.wikipedia.org/wiki/%D8%A3%D8%A8%D9%88_%D8%AD%D8%A7%D9%85%D8%AF_%D9%85%D8%AD%D9%85%D8%AF_%D8%A8%D9%86_%D9%85%D8%AD%D9%85%D8%AF_%D8%A7%D9%84%D8%BA%D8%B2%D8%A7%D9%84%D9%8A" TargetMode="External"/><Relationship Id="rId36" Type="http://schemas.openxmlformats.org/officeDocument/2006/relationships/hyperlink" Target="https://ar.wikipedia.org/wiki/%D8%A7%D9%84%D9%85%D8%AD%D8%A7%D8%B3%D9%86_%D9%88%D8%A7%D9%84%D8%A3%D8%B6%D8%AF%D8%A7%D8%AF" TargetMode="External"/><Relationship Id="rId10" Type="http://schemas.openxmlformats.org/officeDocument/2006/relationships/hyperlink" Target="https://ar.wikipedia.org/wiki/%D8%A7%D9%84%D8%A8%D8%B5%D8%B1%D8%A9" TargetMode="External"/><Relationship Id="rId19" Type="http://schemas.openxmlformats.org/officeDocument/2006/relationships/hyperlink" Target="https://ar.wikipedia.org/wiki/%D8%A3%D8%AF%D8%A8_%D8%A7%D9%84%D9%83%D8%A7%D8%AA%D8%A8" TargetMode="External"/><Relationship Id="rId31" Type="http://schemas.openxmlformats.org/officeDocument/2006/relationships/hyperlink" Target="https://ar.wikipedia.org/wiki/868" TargetMode="External"/><Relationship Id="rId44" Type="http://schemas.openxmlformats.org/officeDocument/2006/relationships/hyperlink" Target="https://ar.wikipedia.org/wiki/%D8%B9%D8%A8%D8%AF_%D8%A7%D9%84%D8%B3%D9%84%D8%A7%D9%85_%D9%87%D8%A7%D8%B1%D9%88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E%D9%84%D8%A7%D9%81%D8%A9_%D8%B9%D8%A8%D8%A7%D8%B3%D9%8A%D8%A9" TargetMode="External"/><Relationship Id="rId14" Type="http://schemas.openxmlformats.org/officeDocument/2006/relationships/hyperlink" Target="https://ar.wikipedia.org/wiki/%D9%83%D9%86%D8%A7%D9%86%D8%A9" TargetMode="External"/><Relationship Id="rId22" Type="http://schemas.openxmlformats.org/officeDocument/2006/relationships/hyperlink" Target="https://ar.wikipedia.org/wiki/%D8%A7%D9%84%D9%85%D8%A8%D8%B1%D8%AF" TargetMode="External"/><Relationship Id="rId27" Type="http://schemas.openxmlformats.org/officeDocument/2006/relationships/hyperlink" Target="https://ar.wikipedia.org/w/index.php?title=%D8%A7%D8%A8%D9%86_%D9%8A%D8%B2%D8%AF%D8%A7%D8%AF&amp;action=edit&amp;redlink=1" TargetMode="External"/><Relationship Id="rId30" Type="http://schemas.openxmlformats.org/officeDocument/2006/relationships/hyperlink" Target="https://ar.wikipedia.org/wiki/%D9%85%D8%B9%D8%AA%D8%B2%D9%84%D8%A9" TargetMode="External"/><Relationship Id="rId35" Type="http://schemas.openxmlformats.org/officeDocument/2006/relationships/hyperlink" Target="https://ar.wikipedia.org/wiki/%D8%A7%D9%84%D8%A8%D8%AE%D9%84%D8%A7%D8%A1" TargetMode="External"/><Relationship Id="rId43" Type="http://schemas.openxmlformats.org/officeDocument/2006/relationships/hyperlink" Target="https://ar.wikipedia.org/w/index.php?title=%D9%83%D8%AA%D8%A7%D8%A8_%D8%A3%D8%AE%D9%84%D8%A7%D9%82_%D8%A7%D9%84%D8%B4%D8%B7%D8%A7%D8%B1&amp;action=edit&amp;redlink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2141</Words>
  <Characters>12207</Characters>
  <Application>Microsoft Office Word</Application>
  <DocSecurity>0</DocSecurity>
  <Lines>101</Lines>
  <Paragraphs>28</Paragraphs>
  <ScaleCrop>false</ScaleCrop>
  <Company>SACC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22</cp:revision>
  <dcterms:created xsi:type="dcterms:W3CDTF">2019-12-17T22:38:00Z</dcterms:created>
  <dcterms:modified xsi:type="dcterms:W3CDTF">2019-12-17T23:40:00Z</dcterms:modified>
</cp:coreProperties>
</file>