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62" w:rsidRPr="00224462" w:rsidRDefault="00224462" w:rsidP="00224462">
      <w:pPr>
        <w:rPr>
          <w:rFonts w:ascii="Arial" w:hAnsi="Arial" w:cs="Arial" w:hint="cs"/>
          <w:color w:val="333333"/>
          <w:sz w:val="32"/>
          <w:szCs w:val="32"/>
          <w:shd w:val="clear" w:color="auto" w:fill="FFFFFF"/>
          <w:rtl/>
        </w:rPr>
      </w:pPr>
      <w:r w:rsidRPr="00224462">
        <w:rPr>
          <w:rFonts w:ascii="Arial" w:hAnsi="Arial" w:cs="Arial" w:hint="cs"/>
          <w:color w:val="333333"/>
          <w:sz w:val="32"/>
          <w:szCs w:val="32"/>
          <w:shd w:val="clear" w:color="auto" w:fill="FFFFFF"/>
          <w:rtl/>
        </w:rPr>
        <w:t>اغراض الشعر العربي في العصر الجاهلي:</w:t>
      </w:r>
    </w:p>
    <w:p w:rsidR="00224462" w:rsidRPr="00224462" w:rsidRDefault="00224462" w:rsidP="00224462">
      <w:pPr>
        <w:rPr>
          <w:rFonts w:ascii="Arial" w:hAnsi="Arial" w:cs="Arial" w:hint="cs"/>
          <w:color w:val="333333"/>
          <w:sz w:val="32"/>
          <w:szCs w:val="32"/>
          <w:shd w:val="clear" w:color="auto" w:fill="FFFFFF"/>
          <w:rtl/>
        </w:rPr>
      </w:pPr>
      <w:r w:rsidRPr="00224462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أغراض الشعر الجاهلي م</w:t>
      </w:r>
      <w:r w:rsidRPr="00224462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ن أغراض الشعر الجاهلي نذكر ما </w:t>
      </w:r>
      <w:r w:rsidRPr="00224462">
        <w:rPr>
          <w:rFonts w:ascii="Arial" w:hAnsi="Arial" w:cs="Arial" w:hint="cs"/>
          <w:color w:val="333333"/>
          <w:sz w:val="32"/>
          <w:szCs w:val="32"/>
          <w:shd w:val="clear" w:color="auto" w:fill="FFFFFF"/>
          <w:rtl/>
        </w:rPr>
        <w:t>يأتي</w:t>
      </w:r>
      <w:bookmarkStart w:id="0" w:name="_GoBack"/>
      <w:bookmarkEnd w:id="0"/>
      <w:r w:rsidRPr="00224462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:</w:t>
      </w:r>
    </w:p>
    <w:p w:rsidR="00224462" w:rsidRPr="00224462" w:rsidRDefault="00224462" w:rsidP="00224462">
      <w:pPr>
        <w:pStyle w:val="a3"/>
        <w:numPr>
          <w:ilvl w:val="0"/>
          <w:numId w:val="1"/>
        </w:numPr>
        <w:rPr>
          <w:rFonts w:ascii="Arial" w:hAnsi="Arial" w:cs="Arial" w:hint="cs"/>
          <w:color w:val="333333"/>
          <w:sz w:val="32"/>
          <w:szCs w:val="32"/>
          <w:shd w:val="clear" w:color="auto" w:fill="FFFFFF"/>
          <w:rtl/>
        </w:rPr>
      </w:pPr>
      <w:r w:rsidRPr="00224462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الوصف: يصف الشاعر في شعره الطبيعة، أو كائنًا من الكائنات، أو أحد المشاهد الحيّة. </w:t>
      </w:r>
    </w:p>
    <w:p w:rsidR="00224462" w:rsidRPr="00224462" w:rsidRDefault="00224462" w:rsidP="00224462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 w:rsidRPr="00224462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المدح، كان المدح وسيلة من وسائل التكسّب، ومن أشهر </w:t>
      </w:r>
      <w:proofErr w:type="spellStart"/>
      <w:r w:rsidRPr="00224462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المداحين</w:t>
      </w:r>
      <w:proofErr w:type="spellEnd"/>
      <w:r w:rsidRPr="00224462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: النابغة </w:t>
      </w:r>
      <w:proofErr w:type="spellStart"/>
      <w:r w:rsidRPr="00224462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الذيباني</w:t>
      </w:r>
      <w:proofErr w:type="spellEnd"/>
      <w:r w:rsidRPr="00224462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 الذي امتدح النعمان بن المنذر، وقد امتدح الشاعر الجاهلي قيم وأخلاق عديدة: كالكرم، والحلم، والشجاعة. </w:t>
      </w:r>
    </w:p>
    <w:p w:rsidR="00224462" w:rsidRPr="00224462" w:rsidRDefault="00224462" w:rsidP="00224462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 w:rsidRPr="00224462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الهجاء ندد شعراء الجاهلية بالهجاء الرذائل كالبخل والجبن والسفه.</w:t>
      </w:r>
    </w:p>
    <w:p w:rsidR="00224462" w:rsidRPr="00224462" w:rsidRDefault="00224462" w:rsidP="00224462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 w:rsidRPr="00224462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 الرثاء: تميَّز الرثاء في العصر الجاهلي بالصدق والعفوية في الأداء.</w:t>
      </w:r>
    </w:p>
    <w:p w:rsidR="00224462" w:rsidRPr="00224462" w:rsidRDefault="00224462" w:rsidP="00224462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 w:rsidRPr="00224462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 الفخر: ينقسم إلى فخر فردي وآخر اجتماعي، ففي الأول يفخر الشاعر بنفسه وفضائله، وفي الثاني يفخر بقبيلته.</w:t>
      </w:r>
    </w:p>
    <w:p w:rsidR="00224462" w:rsidRPr="00224462" w:rsidRDefault="00224462" w:rsidP="00224462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 w:rsidRPr="00224462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 الحماسة: اختص الشعر هذا بالحرب فيصف الشاعر المعارك، ويشيد بالأبطال. </w:t>
      </w:r>
    </w:p>
    <w:p w:rsidR="00224462" w:rsidRPr="00224462" w:rsidRDefault="00224462" w:rsidP="00224462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 w:rsidRPr="00224462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الغزل: يسجل شعراء الجاهلية في هذا الشعر رقة مشاعرهم ومعاييرهم في جمال المرأة. </w:t>
      </w:r>
    </w:p>
    <w:p w:rsidR="00811BFD" w:rsidRPr="00224462" w:rsidRDefault="00224462" w:rsidP="00224462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 w:rsidRPr="00224462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الحكمة: يضع فيه الشعراء خلاصة تجاربهم، وأشهرهم الشاعر زهير بن أبي سلمى</w:t>
      </w:r>
      <w:r w:rsidRPr="00224462">
        <w:rPr>
          <w:rFonts w:ascii="Arial" w:hAnsi="Arial" w:cs="Arial"/>
          <w:color w:val="333333"/>
          <w:sz w:val="32"/>
          <w:szCs w:val="32"/>
          <w:shd w:val="clear" w:color="auto" w:fill="FFFFFF"/>
        </w:rPr>
        <w:t>.</w:t>
      </w:r>
      <w:r w:rsidRPr="00224462">
        <w:rPr>
          <w:rFonts w:ascii="Arial" w:hAnsi="Arial" w:cs="Arial"/>
          <w:color w:val="333333"/>
          <w:sz w:val="32"/>
          <w:szCs w:val="32"/>
        </w:rPr>
        <w:br/>
      </w:r>
    </w:p>
    <w:sectPr w:rsidR="00811BFD" w:rsidRPr="00224462" w:rsidSect="00046F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A48C4"/>
    <w:multiLevelType w:val="hybridMultilevel"/>
    <w:tmpl w:val="8B104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8A"/>
    <w:rsid w:val="00046F7C"/>
    <w:rsid w:val="00224462"/>
    <w:rsid w:val="00811BFD"/>
    <w:rsid w:val="00F7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22446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224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22446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224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689</Characters>
  <Application>Microsoft Office Word</Application>
  <DocSecurity>0</DocSecurity>
  <Lines>5</Lines>
  <Paragraphs>1</Paragraphs>
  <ScaleCrop>false</ScaleCrop>
  <Company>SACC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2018-05-28T19:38:00Z</dcterms:created>
  <dcterms:modified xsi:type="dcterms:W3CDTF">2018-05-28T19:41:00Z</dcterms:modified>
</cp:coreProperties>
</file>