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296" w:type="dxa"/>
        <w:tblInd w:w="-1225" w:type="dxa"/>
        <w:tblLayout w:type="fixed"/>
        <w:tblLook w:val="04A0"/>
      </w:tblPr>
      <w:tblGrid>
        <w:gridCol w:w="2564"/>
        <w:gridCol w:w="1749"/>
        <w:gridCol w:w="2116"/>
        <w:gridCol w:w="4867"/>
      </w:tblGrid>
      <w:tr w:rsidR="00350107" w:rsidRPr="001023EF" w:rsidTr="00DF0956">
        <w:trPr>
          <w:trHeight w:val="830"/>
        </w:trPr>
        <w:tc>
          <w:tcPr>
            <w:tcW w:w="2564" w:type="dxa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تقسيم الأنسجة الطلائية</w:t>
            </w:r>
          </w:p>
        </w:tc>
        <w:tc>
          <w:tcPr>
            <w:tcW w:w="1749" w:type="dxa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نوع النسيج</w:t>
            </w:r>
          </w:p>
        </w:tc>
        <w:tc>
          <w:tcPr>
            <w:tcW w:w="2116" w:type="dxa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مميزات النسيج</w:t>
            </w:r>
          </w:p>
        </w:tc>
        <w:tc>
          <w:tcPr>
            <w:tcW w:w="4867" w:type="dxa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وجود النسيج</w:t>
            </w:r>
          </w:p>
        </w:tc>
      </w:tr>
      <w:tr w:rsidR="00350107" w:rsidRPr="001023EF" w:rsidTr="00DF0956">
        <w:trPr>
          <w:trHeight w:val="1261"/>
        </w:trPr>
        <w:tc>
          <w:tcPr>
            <w:tcW w:w="2564" w:type="dxa"/>
            <w:vMerge w:val="restart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أنسجة طلائية بسيطة</w:t>
            </w: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حرشفي</w:t>
            </w:r>
          </w:p>
        </w:tc>
        <w:tc>
          <w:tcPr>
            <w:tcW w:w="2116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خلاياه غير منتظمة الشكل</w:t>
            </w: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(الأوعية الدموية )</w:t>
            </w:r>
          </w:p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 محفظة بومان )</w:t>
            </w:r>
          </w:p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 الحويصلات الهوائية )</w:t>
            </w:r>
          </w:p>
        </w:tc>
      </w:tr>
      <w:tr w:rsidR="00350107" w:rsidRPr="001023EF" w:rsidTr="00DF0956">
        <w:trPr>
          <w:trHeight w:val="149"/>
        </w:trPr>
        <w:tc>
          <w:tcPr>
            <w:tcW w:w="2564" w:type="dxa"/>
            <w:vMerge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مكعب</w:t>
            </w:r>
          </w:p>
        </w:tc>
        <w:tc>
          <w:tcPr>
            <w:tcW w:w="2116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خلاياه مكعبة الشكل</w:t>
            </w: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الغدد ( العرقية / اللعابية )</w:t>
            </w:r>
          </w:p>
        </w:tc>
      </w:tr>
      <w:tr w:rsidR="00350107" w:rsidRPr="001023EF" w:rsidTr="00DF0956">
        <w:trPr>
          <w:trHeight w:val="149"/>
        </w:trPr>
        <w:tc>
          <w:tcPr>
            <w:tcW w:w="2564" w:type="dxa"/>
            <w:vMerge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عمودي</w:t>
            </w:r>
          </w:p>
        </w:tc>
        <w:tc>
          <w:tcPr>
            <w:tcW w:w="2116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خلاياه مستطيلة الشكل</w:t>
            </w: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(الغدد /  المعدة / الأمعاء )</w:t>
            </w:r>
          </w:p>
        </w:tc>
      </w:tr>
      <w:tr w:rsidR="00350107" w:rsidRPr="001023EF" w:rsidTr="00DF0956">
        <w:trPr>
          <w:trHeight w:val="714"/>
        </w:trPr>
        <w:tc>
          <w:tcPr>
            <w:tcW w:w="2564" w:type="dxa"/>
            <w:vMerge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عمودي مهدب</w:t>
            </w:r>
          </w:p>
        </w:tc>
        <w:tc>
          <w:tcPr>
            <w:tcW w:w="2116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خلاياه مستطيلة الشكل مهدبة</w:t>
            </w: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(القناة التنفسية)</w:t>
            </w:r>
          </w:p>
        </w:tc>
      </w:tr>
      <w:tr w:rsidR="00350107" w:rsidRPr="001023EF" w:rsidTr="00DF0956">
        <w:trPr>
          <w:trHeight w:val="2142"/>
        </w:trPr>
        <w:tc>
          <w:tcPr>
            <w:tcW w:w="2564" w:type="dxa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نسيج طلائي طبقي كاذب</w:t>
            </w:r>
          </w:p>
        </w:tc>
        <w:tc>
          <w:tcPr>
            <w:tcW w:w="3865" w:type="dxa"/>
            <w:gridSpan w:val="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خلاياه مستطيلة الشكل ، بعضها أطول من الآخر مما يجعلها  تحت المجهر أنها مكونة من طبقتين وهو في الحقيقة طبقة واحدة.</w:t>
            </w:r>
          </w:p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(سبب التسمية بالطبقي الكاذب)</w:t>
            </w: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(الأغشية المبطنة للشعب الرئوية / تجويف الأنف )</w:t>
            </w:r>
          </w:p>
        </w:tc>
      </w:tr>
      <w:tr w:rsidR="00350107" w:rsidRPr="001023EF" w:rsidTr="00DF0956">
        <w:trPr>
          <w:trHeight w:val="93"/>
        </w:trPr>
        <w:tc>
          <w:tcPr>
            <w:tcW w:w="2564" w:type="dxa"/>
            <w:vMerge w:val="restart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spacing w:line="9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أنسجة طلائية طبقية</w:t>
            </w: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spacing w:line="9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حرشفي</w:t>
            </w:r>
          </w:p>
        </w:tc>
        <w:tc>
          <w:tcPr>
            <w:tcW w:w="2116" w:type="dxa"/>
            <w:vMerge w:val="restart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نفس أشكال الأنسجة البسيطة</w:t>
            </w:r>
          </w:p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50107" w:rsidRPr="00350107" w:rsidRDefault="00350107" w:rsidP="00C22342">
            <w:pPr>
              <w:spacing w:line="9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 الفرق هي أنها تتكون من ( طبقات )</w:t>
            </w: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spacing w:line="9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(الجلد / بطانة الفم)</w:t>
            </w:r>
          </w:p>
        </w:tc>
      </w:tr>
      <w:tr w:rsidR="00350107" w:rsidRPr="001023EF" w:rsidTr="00DF0956">
        <w:trPr>
          <w:trHeight w:val="149"/>
        </w:trPr>
        <w:tc>
          <w:tcPr>
            <w:tcW w:w="2564" w:type="dxa"/>
            <w:vMerge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مكعب</w:t>
            </w:r>
          </w:p>
        </w:tc>
        <w:tc>
          <w:tcPr>
            <w:tcW w:w="2116" w:type="dxa"/>
            <w:vMerge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(الغدد)</w:t>
            </w:r>
          </w:p>
        </w:tc>
      </w:tr>
      <w:tr w:rsidR="00350107" w:rsidRPr="001023EF" w:rsidTr="00DF0956">
        <w:trPr>
          <w:trHeight w:val="149"/>
        </w:trPr>
        <w:tc>
          <w:tcPr>
            <w:tcW w:w="2564" w:type="dxa"/>
            <w:vMerge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عمودي</w:t>
            </w:r>
          </w:p>
        </w:tc>
        <w:tc>
          <w:tcPr>
            <w:tcW w:w="2116" w:type="dxa"/>
            <w:vMerge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(ملتحمة العين / البلعوم / القناة البولية)</w:t>
            </w:r>
          </w:p>
        </w:tc>
      </w:tr>
      <w:tr w:rsidR="00350107" w:rsidRPr="001023EF" w:rsidTr="00DF0956">
        <w:trPr>
          <w:trHeight w:val="149"/>
        </w:trPr>
        <w:tc>
          <w:tcPr>
            <w:tcW w:w="2564" w:type="dxa"/>
            <w:vMerge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انتقالي</w:t>
            </w:r>
          </w:p>
        </w:tc>
        <w:tc>
          <w:tcPr>
            <w:tcW w:w="2116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خلاياه حرشفية ما عدا الطبقة العلوية بيضاوية الشكل (تمتاز بالمرونة)</w:t>
            </w:r>
          </w:p>
        </w:tc>
        <w:tc>
          <w:tcPr>
            <w:tcW w:w="4867" w:type="dxa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(بطانة المثانة البولية)</w:t>
            </w:r>
          </w:p>
        </w:tc>
      </w:tr>
      <w:tr w:rsidR="00350107" w:rsidRPr="001023EF" w:rsidTr="00DF0956">
        <w:trPr>
          <w:trHeight w:val="1988"/>
        </w:trPr>
        <w:tc>
          <w:tcPr>
            <w:tcW w:w="2564" w:type="dxa"/>
            <w:shd w:val="clear" w:color="auto" w:fill="F2F2F2" w:themeFill="background1" w:themeFillShade="F2"/>
            <w:hideMark/>
          </w:tcPr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الأنسجة الطلائية الغدية </w:t>
            </w:r>
          </w:p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50107" w:rsidRPr="00350107" w:rsidRDefault="00350107" w:rsidP="00C223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732" w:type="dxa"/>
            <w:gridSpan w:val="3"/>
            <w:hideMark/>
          </w:tcPr>
          <w:p w:rsidR="00350107" w:rsidRPr="001023EF" w:rsidRDefault="00350107" w:rsidP="00350107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تقسم حسب </w:t>
            </w:r>
          </w:p>
          <w:p w:rsidR="00350107" w:rsidRPr="001023EF" w:rsidRDefault="00350107" w:rsidP="00350107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1023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1- </w:t>
            </w: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عدد الخلايا إلى :</w:t>
            </w:r>
            <w:r w:rsidRPr="001023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وحيدة الخلية  /  عديدة الخلايا</w:t>
            </w:r>
          </w:p>
          <w:p w:rsidR="00350107" w:rsidRPr="00350107" w:rsidRDefault="00350107" w:rsidP="00350107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1023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2-   </w:t>
            </w: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نوع الإفراز إلى : (مخاطية / هاضمة / مختلطة)</w:t>
            </w:r>
          </w:p>
          <w:p w:rsidR="00350107" w:rsidRPr="00350107" w:rsidRDefault="00350107" w:rsidP="00C22342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1023E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3- </w:t>
            </w:r>
            <w:r w:rsidR="001023E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010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طريفة الإفراز إلى : داخلية ( صماء ) / خارجية (جلدية )</w:t>
            </w:r>
          </w:p>
          <w:p w:rsidR="00350107" w:rsidRPr="00350107" w:rsidRDefault="00350107" w:rsidP="00C22342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6517AF" w:rsidRDefault="006517AF" w:rsidP="00350107">
      <w:pPr>
        <w:rPr>
          <w:rFonts w:hint="cs"/>
          <w:rtl/>
        </w:rPr>
      </w:pPr>
    </w:p>
    <w:p w:rsidR="00AB32AF" w:rsidRDefault="00AB32AF" w:rsidP="00350107">
      <w:pPr>
        <w:rPr>
          <w:rFonts w:hint="cs"/>
          <w:rtl/>
        </w:rPr>
      </w:pPr>
    </w:p>
    <w:p w:rsidR="00AB32AF" w:rsidRDefault="00AB32AF" w:rsidP="00350107">
      <w:pPr>
        <w:rPr>
          <w:rFonts w:hint="cs"/>
          <w:rtl/>
        </w:rPr>
      </w:pPr>
    </w:p>
    <w:p w:rsidR="00AB32AF" w:rsidRDefault="00AB32AF" w:rsidP="00350107">
      <w:pPr>
        <w:rPr>
          <w:rFonts w:hint="cs"/>
          <w:rtl/>
        </w:rPr>
      </w:pPr>
    </w:p>
    <w:p w:rsidR="00AB32AF" w:rsidRDefault="00AB32AF" w:rsidP="00350107">
      <w:pPr>
        <w:rPr>
          <w:rFonts w:hint="cs"/>
          <w:rtl/>
        </w:rPr>
      </w:pPr>
    </w:p>
    <w:p w:rsidR="00AB32AF" w:rsidRDefault="00AB32AF" w:rsidP="00350107">
      <w:pPr>
        <w:rPr>
          <w:rFonts w:hint="cs"/>
          <w:rtl/>
        </w:rPr>
      </w:pPr>
    </w:p>
    <w:p w:rsidR="00AB32AF" w:rsidRPr="00AB32AF" w:rsidRDefault="00AB32AF" w:rsidP="00AB32AF">
      <w:pPr>
        <w:pStyle w:val="NormalWeb"/>
        <w:shd w:val="clear" w:color="auto" w:fill="FFFFFF"/>
        <w:bidi/>
        <w:spacing w:before="120" w:beforeAutospacing="0" w:after="120" w:afterAutospacing="0"/>
        <w:ind w:left="-908" w:right="-1276"/>
        <w:jc w:val="both"/>
        <w:rPr>
          <w:rFonts w:ascii="Arial" w:hAnsi="Arial" w:cs="Arial"/>
          <w:b/>
          <w:bCs/>
          <w:sz w:val="28"/>
          <w:szCs w:val="28"/>
        </w:rPr>
      </w:pPr>
      <w:r w:rsidRPr="00AB32AF">
        <w:rPr>
          <w:rFonts w:ascii="Arial" w:hAnsi="Arial" w:cs="Arial"/>
          <w:b/>
          <w:bCs/>
          <w:sz w:val="28"/>
          <w:szCs w:val="28"/>
          <w:rtl/>
        </w:rPr>
        <w:lastRenderedPageBreak/>
        <w:t>خَلية الكَأسية</w:t>
      </w:r>
      <w:r w:rsidRPr="00AB32AF">
        <w:rPr>
          <w:rFonts w:ascii="Arial" w:hAnsi="Arial" w:cs="Arial"/>
          <w:b/>
          <w:bCs/>
          <w:sz w:val="28"/>
          <w:szCs w:val="28"/>
        </w:rPr>
        <w:t>( </w:t>
      </w:r>
      <w:r w:rsidRPr="00AB32AF">
        <w:rPr>
          <w:rFonts w:ascii="Arial" w:hAnsi="Arial" w:cs="Arial"/>
          <w:b/>
          <w:bCs/>
          <w:sz w:val="28"/>
          <w:szCs w:val="28"/>
          <w:lang/>
        </w:rPr>
        <w:t>Goblet cell</w:t>
      </w:r>
      <w:r w:rsidRPr="00AB32AF">
        <w:rPr>
          <w:rFonts w:ascii="Arial" w:hAnsi="Arial" w:cs="Arial"/>
          <w:b/>
          <w:bCs/>
          <w:sz w:val="28"/>
          <w:szCs w:val="28"/>
        </w:rPr>
        <w:t xml:space="preserve">) 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هيَ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7" w:tooltip="خلية طلائية عمادية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 xml:space="preserve">خَلية طِلائية </w:t>
        </w:r>
      </w:hyperlink>
      <w:r w:rsidRPr="00AB32AF">
        <w:rPr>
          <w:rFonts w:ascii="Arial" w:hAnsi="Arial" w:cs="Arial"/>
          <w:b/>
          <w:bCs/>
          <w:sz w:val="28"/>
          <w:szCs w:val="28"/>
          <w:rtl/>
        </w:rPr>
        <w:t xml:space="preserve"> ذات نَشاط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8" w:tooltip="غدة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غُدي</w:t>
        </w:r>
      </w:hyperlink>
      <w:r w:rsidRPr="00AB32AF">
        <w:rPr>
          <w:rFonts w:ascii="Arial" w:hAnsi="Arial" w:cs="Arial"/>
          <w:b/>
          <w:bCs/>
          <w:sz w:val="28"/>
          <w:szCs w:val="28"/>
          <w:rtl/>
        </w:rPr>
        <w:t>، تَعمل على إفراز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9" w:tooltip="هلام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الهُلام</w:t>
        </w:r>
      </w:hyperlink>
      <w:r w:rsidRPr="00AB32AF">
        <w:rPr>
          <w:rFonts w:ascii="Arial" w:hAnsi="Arial" w:cs="Arial"/>
          <w:b/>
          <w:bCs/>
          <w:sz w:val="28"/>
          <w:szCs w:val="28"/>
        </w:rPr>
        <w:t> 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المُكون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0" w:tooltip="موسين (الصفحة غير موجودة)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للمُوسين</w:t>
        </w:r>
      </w:hyperlink>
      <w:r w:rsidRPr="00AB32AF">
        <w:rPr>
          <w:rFonts w:ascii="Arial" w:hAnsi="Arial" w:cs="Arial"/>
          <w:b/>
          <w:bCs/>
          <w:sz w:val="28"/>
          <w:szCs w:val="28"/>
          <w:rtl/>
        </w:rPr>
        <w:t>، حيثُ يُعتبر المُوسين من أَهم مُكونات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1" w:tooltip="مخاط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المُخاط</w:t>
        </w:r>
      </w:hyperlink>
      <w:r w:rsidRPr="00AB32AF">
        <w:rPr>
          <w:rFonts w:ascii="Arial" w:hAnsi="Arial" w:cs="Arial"/>
          <w:b/>
          <w:bCs/>
          <w:sz w:val="28"/>
          <w:szCs w:val="28"/>
        </w:rPr>
        <w:t xml:space="preserve">. 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وَتُعتبر الخَلية الكَأسية</w:t>
      </w:r>
      <w:hyperlink r:id="rId12" w:tooltip="فارزة (تشريح) (الصفحة غير موجودة)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خلية فارِزَة</w:t>
        </w:r>
      </w:hyperlink>
      <w:r w:rsidRPr="00AB32AF">
        <w:rPr>
          <w:rFonts w:ascii="Arial" w:hAnsi="Arial" w:cs="Arial"/>
          <w:b/>
          <w:bCs/>
          <w:sz w:val="28"/>
          <w:szCs w:val="28"/>
          <w:rtl/>
        </w:rPr>
        <w:t>، حيثُ تَستعمل طَريقة الفارِزة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في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3" w:tooltip="إفراز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إفراز</w:t>
        </w:r>
      </w:hyperlink>
      <w:r w:rsidRPr="00AB32AF">
        <w:rPr>
          <w:rFonts w:ascii="Arial" w:hAnsi="Arial" w:cs="Arial"/>
          <w:b/>
          <w:bCs/>
          <w:sz w:val="28"/>
          <w:szCs w:val="28"/>
        </w:rPr>
        <w:t> 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الحُويصلات الإفرزاية نَحوَ القَناة، ولكن قَد تستعمل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4" w:tooltip="مفترزة (تشريح) (الصفحة غير موجودة)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طُرق مُفتَرزة</w:t>
        </w:r>
      </w:hyperlink>
      <w:r w:rsidRPr="00AB32AF">
        <w:rPr>
          <w:rFonts w:ascii="Arial" w:hAnsi="Arial" w:cs="Arial"/>
          <w:b/>
          <w:bCs/>
          <w:sz w:val="28"/>
          <w:szCs w:val="28"/>
          <w:rtl/>
        </w:rPr>
        <w:t>تحتَ الضَغط</w:t>
      </w:r>
      <w:r w:rsidRPr="00AB32AF">
        <w:rPr>
          <w:rFonts w:ascii="Arial" w:hAnsi="Arial" w:cs="Arial"/>
          <w:b/>
          <w:bCs/>
          <w:sz w:val="28"/>
          <w:szCs w:val="28"/>
        </w:rPr>
        <w:t xml:space="preserve">. </w:t>
      </w:r>
      <w:r w:rsidRPr="00AB32A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تَحتوي في قاعدتها على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5" w:tooltip="نواة (خلية)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نُواة</w:t>
        </w:r>
      </w:hyperlink>
      <w:r w:rsidRPr="00AB32AF">
        <w:rPr>
          <w:rFonts w:ascii="Arial" w:hAnsi="Arial" w:cs="Arial"/>
          <w:b/>
          <w:bCs/>
          <w:sz w:val="28"/>
          <w:szCs w:val="28"/>
        </w:rPr>
        <w:t> 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وَمَجموعة مِن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6" w:tooltip="عضية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العُضيات</w:t>
        </w:r>
      </w:hyperlink>
      <w:r w:rsidRPr="00AB32AF">
        <w:rPr>
          <w:rFonts w:ascii="Arial" w:hAnsi="Arial" w:cs="Arial"/>
          <w:b/>
          <w:bCs/>
          <w:sz w:val="28"/>
          <w:szCs w:val="28"/>
          <w:rtl/>
        </w:rPr>
        <w:t>، أما باقي السيتوبلازم فَيحتوي على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7" w:tooltip="إفراز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حُويصلات إفرازية</w:t>
        </w:r>
      </w:hyperlink>
      <w:r w:rsidRPr="00AB32AF">
        <w:rPr>
          <w:rFonts w:ascii="Arial" w:hAnsi="Arial" w:cs="Arial"/>
          <w:b/>
          <w:bCs/>
          <w:sz w:val="28"/>
          <w:szCs w:val="28"/>
        </w:rPr>
        <w:t> 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تَحتوي على المُوسين</w:t>
      </w:r>
      <w:r w:rsidRPr="00AB32AF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spellStart"/>
      <w:r w:rsidRPr="00AB32AF">
        <w:rPr>
          <w:rFonts w:ascii="Arial" w:hAnsi="Arial" w:cs="Arial"/>
          <w:b/>
          <w:bCs/>
          <w:sz w:val="28"/>
          <w:szCs w:val="28"/>
        </w:rPr>
        <w:t>Mucin</w:t>
      </w:r>
      <w:proofErr w:type="spellEnd"/>
      <w:r w:rsidRPr="00AB32AF">
        <w:rPr>
          <w:rFonts w:ascii="Arial" w:hAnsi="Arial" w:cs="Arial"/>
          <w:b/>
          <w:bCs/>
          <w:sz w:val="28"/>
          <w:szCs w:val="28"/>
        </w:rPr>
        <w:t>)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، كَما يُساعد وُجود الحُويصلات المُحملة بالمُخاط في قِمة الخَلية على تَوسيع قِمة الخَلية مما يُساهم في اكتساب الخَلية لِشَكلها الكأسي، وَيُساعد وُجود</w:t>
      </w:r>
      <w:r w:rsidRPr="00AB32AF">
        <w:rPr>
          <w:rFonts w:ascii="Arial" w:hAnsi="Arial" w:cs="Arial"/>
          <w:b/>
          <w:bCs/>
          <w:sz w:val="28"/>
          <w:szCs w:val="28"/>
        </w:rPr>
        <w:t> </w:t>
      </w:r>
      <w:hyperlink r:id="rId18" w:tooltip="زغيبة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الزُغيبات</w:t>
        </w:r>
      </w:hyperlink>
      <w:r w:rsidRPr="00AB32AF">
        <w:rPr>
          <w:rFonts w:ascii="Arial" w:hAnsi="Arial" w:cs="Arial"/>
          <w:b/>
          <w:bCs/>
          <w:sz w:val="28"/>
          <w:szCs w:val="28"/>
        </w:rPr>
        <w:t> 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على</w:t>
      </w:r>
      <w:r w:rsidRPr="00AB32AF">
        <w:rPr>
          <w:rFonts w:ascii="Arial" w:hAnsi="Arial" w:cs="Arial" w:hint="cs"/>
          <w:b/>
          <w:bCs/>
          <w:sz w:val="28"/>
          <w:szCs w:val="28"/>
          <w:rtl/>
          <w:lang w:bidi="ar-IQ"/>
        </w:rPr>
        <w:t xml:space="preserve"> </w:t>
      </w:r>
      <w:hyperlink r:id="rId19" w:tooltip="غشاء خلوي" w:history="1">
        <w:r w:rsidRPr="00AB32AF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u w:val="none"/>
            <w:rtl/>
          </w:rPr>
          <w:t>الغِشاء الخَلوي</w:t>
        </w:r>
      </w:hyperlink>
      <w:r w:rsidRPr="00AB32AF">
        <w:rPr>
          <w:rFonts w:ascii="Arial" w:hAnsi="Arial" w:cs="Arial"/>
          <w:b/>
          <w:bCs/>
          <w:sz w:val="28"/>
          <w:szCs w:val="28"/>
        </w:rPr>
        <w:t> </w:t>
      </w:r>
      <w:r w:rsidRPr="00AB32AF">
        <w:rPr>
          <w:rFonts w:ascii="Arial" w:hAnsi="Arial" w:cs="Arial"/>
          <w:b/>
          <w:bCs/>
          <w:sz w:val="28"/>
          <w:szCs w:val="28"/>
          <w:rtl/>
        </w:rPr>
        <w:t>لِقمة الخَلية على زِيادة مَساحة السَطح الإفرازي للخلية</w:t>
      </w:r>
    </w:p>
    <w:p w:rsidR="00AB32AF" w:rsidRPr="00AB32AF" w:rsidRDefault="00AB32AF" w:rsidP="00AB32AF">
      <w:pPr>
        <w:rPr>
          <w:rFonts w:hint="cs"/>
          <w:rtl/>
        </w:rPr>
      </w:pPr>
    </w:p>
    <w:p w:rsidR="00AB32AF" w:rsidRDefault="00AB32AF" w:rsidP="00AB32AF">
      <w:r>
        <w:rPr>
          <w:noProof/>
        </w:rPr>
        <w:drawing>
          <wp:inline distT="0" distB="0" distL="0" distR="0">
            <wp:extent cx="4520064" cy="2502568"/>
            <wp:effectExtent l="19050" t="0" r="0" b="0"/>
            <wp:docPr id="18" name="Picture 18" descr="تَوضيح تَخطيطي للخلية الكَأسية يُظهر تراكيبها الدَا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تَوضيح تَخطيطي للخلية الكَأسية يُظهر تراكيبها الدَاخلية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603" cy="251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AF" w:rsidRPr="00AB32AF" w:rsidRDefault="00AB32AF" w:rsidP="00AB32AF"/>
    <w:p w:rsidR="00AB32AF" w:rsidRDefault="00AB32AF" w:rsidP="00AB32AF">
      <w:pPr>
        <w:tabs>
          <w:tab w:val="left" w:pos="3132"/>
        </w:tabs>
        <w:jc w:val="center"/>
        <w:rPr>
          <w:rFonts w:hint="cs"/>
          <w:rtl/>
          <w:lang w:bidi="ar-IQ"/>
        </w:rPr>
      </w:pPr>
      <w:r>
        <w:rPr>
          <w:rFonts w:ascii="Arial" w:hAnsi="Arial" w:cs="Arial"/>
          <w:color w:val="222222"/>
          <w:sz w:val="34"/>
          <w:szCs w:val="34"/>
          <w:shd w:val="clear" w:color="auto" w:fill="FFFFFF"/>
          <w:rtl/>
        </w:rPr>
        <w:t>تَوضيح تَخطيطي للخلية الكَأسية يُظهر تراكيبها الدَاخلية</w:t>
      </w:r>
    </w:p>
    <w:p w:rsidR="00DF0956" w:rsidRDefault="00DF0956" w:rsidP="00AB32AF">
      <w:pPr>
        <w:tabs>
          <w:tab w:val="left" w:pos="3132"/>
        </w:tabs>
        <w:jc w:val="center"/>
        <w:rPr>
          <w:rFonts w:hint="cs"/>
          <w:rtl/>
          <w:lang w:bidi="ar-IQ"/>
        </w:rPr>
      </w:pPr>
    </w:p>
    <w:p w:rsidR="00DF0956" w:rsidRDefault="00DF0956" w:rsidP="00AB32AF">
      <w:pPr>
        <w:tabs>
          <w:tab w:val="left" w:pos="3132"/>
        </w:tabs>
        <w:jc w:val="center"/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>
            <wp:extent cx="4316730" cy="3083560"/>
            <wp:effectExtent l="19050" t="0" r="7620" b="0"/>
            <wp:docPr id="21" name="Picture 21" descr="نتيجة بحث الصور عن الخلايا الكأ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نتيجة بحث الصور عن الخلايا الكأسية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A7" w:rsidRPr="002E5226" w:rsidRDefault="008521A7" w:rsidP="002E5226">
      <w:pPr>
        <w:shd w:val="clear" w:color="auto" w:fill="FFFFFF" w:themeFill="background1"/>
        <w:tabs>
          <w:tab w:val="left" w:pos="3132"/>
        </w:tabs>
        <w:ind w:left="-1050" w:right="-1276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lastRenderedPageBreak/>
        <w:t>الغدد الصماء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</w:rPr>
        <w:t xml:space="preserve">:-   Endocrine Glands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هي عدة أعضاء نسيجية موجودة في الجسم في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أماكن متفرقة، تتكون من خلايا متخصصة تقوم بتصنيع وإنتاج وإفراز مواد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كيميائية لها وظائف هامة جدا في ألجسم تدعي "هرمونات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</w:rPr>
        <w:t xml:space="preserve"> Hormones"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، مثل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</w:rPr>
        <w:t>: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الغدة النخامية الموجودة في قاع المخ والغدة الدرقية الموجودة في مقدمة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الرقبة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</w:rPr>
        <w:t>.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وسميت الغدد الصماء بهذا الإسم لأنها عندما تستقبل إشارات الطلب لإفراز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منتجاتها من الهرمونات لتأدية وظائف معينة في الجسم تقوم بإفرازها وطرحها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في ألدم مباشرة دون وجود قنوات خاصة تنقل هذه الهرمونات إلى أهدافها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النهائية  في ألجسم ولهذا تدور الهرمونات مع الدم حتى تصل إلى أهدافها</w:t>
      </w:r>
      <w:r w:rsidRPr="002E5226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 w:themeFill="background1"/>
          <w:rtl/>
        </w:rPr>
        <w:t xml:space="preserve"> 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  <w:rtl/>
        </w:rPr>
        <w:t>ألنهائية وتسمى أحيانا الغدد الهرمونية اللاقنوية</w:t>
      </w:r>
      <w:r w:rsidRPr="002E5226">
        <w:rPr>
          <w:rStyle w:val="Emphasis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 w:themeFill="background1"/>
        </w:rPr>
        <w:t>.</w:t>
      </w:r>
      <w:r w:rsidRPr="008521A7">
        <w:rPr>
          <w:rFonts w:asciiTheme="majorBidi" w:hAnsiTheme="majorBidi" w:cstheme="majorBidi"/>
          <w:b/>
          <w:bCs/>
          <w:sz w:val="32"/>
          <w:szCs w:val="32"/>
          <w:shd w:val="clear" w:color="auto" w:fill="FFC8CA"/>
        </w:rPr>
        <w:br/>
      </w:r>
    </w:p>
    <w:p w:rsidR="008521A7" w:rsidRPr="008521A7" w:rsidRDefault="002E5226" w:rsidP="008521A7">
      <w:pPr>
        <w:tabs>
          <w:tab w:val="left" w:pos="3132"/>
        </w:tabs>
        <w:ind w:left="-1050" w:right="-1276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>
            <wp:extent cx="6384612" cy="3938207"/>
            <wp:effectExtent l="19050" t="0" r="0" b="0"/>
            <wp:docPr id="7" name="Picture 27" descr="نتيجة بحث الصور عن ‪endocri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نتيجة بحث الصور عن ‪endocrine‬‏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01" cy="393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A7" w:rsidRPr="00AB32AF" w:rsidRDefault="00A31BF0" w:rsidP="00AB32AF">
      <w:pPr>
        <w:tabs>
          <w:tab w:val="left" w:pos="3132"/>
        </w:tabs>
        <w:jc w:val="center"/>
        <w:rPr>
          <w:rFonts w:hint="cs"/>
          <w:lang w:bidi="ar-IQ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1443355</wp:posOffset>
            </wp:positionV>
            <wp:extent cx="5852160" cy="5149215"/>
            <wp:effectExtent l="19050" t="0" r="0" b="0"/>
            <wp:wrapTight wrapText="bothSides">
              <wp:wrapPolygon edited="0">
                <wp:start x="-70" y="0"/>
                <wp:lineTo x="-70" y="21496"/>
                <wp:lineTo x="21586" y="21496"/>
                <wp:lineTo x="21586" y="0"/>
                <wp:lineTo x="-70" y="0"/>
              </wp:wrapPolygon>
            </wp:wrapTight>
            <wp:docPr id="30" name="Picture 30" descr="http://arab-hams.com/Ups/images/what%20is%20insu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rab-hams.com/Ups/images/what%20is%20insulin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14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21A7" w:rsidRPr="00AB32AF" w:rsidSect="00496A85">
      <w:headerReference w:type="default" r:id="rId2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29" w:rsidRDefault="00040929" w:rsidP="00CB6FB4">
      <w:pPr>
        <w:spacing w:after="0" w:line="240" w:lineRule="auto"/>
      </w:pPr>
      <w:r>
        <w:separator/>
      </w:r>
    </w:p>
  </w:endnote>
  <w:endnote w:type="continuationSeparator" w:id="1">
    <w:p w:rsidR="00040929" w:rsidRDefault="00040929" w:rsidP="00CB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29" w:rsidRDefault="00040929" w:rsidP="00CB6FB4">
      <w:pPr>
        <w:spacing w:after="0" w:line="240" w:lineRule="auto"/>
      </w:pPr>
      <w:r>
        <w:separator/>
      </w:r>
    </w:p>
  </w:footnote>
  <w:footnote w:type="continuationSeparator" w:id="1">
    <w:p w:rsidR="00040929" w:rsidRDefault="00040929" w:rsidP="00CB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B78C259C83C2481A954141AE7DDF51D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6FB4" w:rsidRDefault="00CB6FB4" w:rsidP="003A0E1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 xml:space="preserve">اثراء- المحاضرة </w:t>
        </w:r>
        <w:r w:rsidR="003A0E1B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الثانية </w:t>
        </w: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- علم الانسجة –</w:t>
        </w:r>
        <w:r w:rsidR="00070C6E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 الانسجة الطلائية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0709"/>
    <w:multiLevelType w:val="multilevel"/>
    <w:tmpl w:val="3608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31C98"/>
    <w:multiLevelType w:val="multilevel"/>
    <w:tmpl w:val="755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E1901"/>
    <w:multiLevelType w:val="multilevel"/>
    <w:tmpl w:val="7FBC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9508F"/>
    <w:multiLevelType w:val="multilevel"/>
    <w:tmpl w:val="8F8E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FB4"/>
    <w:rsid w:val="00040929"/>
    <w:rsid w:val="00070C6E"/>
    <w:rsid w:val="001023EF"/>
    <w:rsid w:val="002E5226"/>
    <w:rsid w:val="00350107"/>
    <w:rsid w:val="003A0E1B"/>
    <w:rsid w:val="00496A85"/>
    <w:rsid w:val="005121D7"/>
    <w:rsid w:val="00581D6C"/>
    <w:rsid w:val="00641EED"/>
    <w:rsid w:val="006517AF"/>
    <w:rsid w:val="007921A6"/>
    <w:rsid w:val="008521A7"/>
    <w:rsid w:val="00937D51"/>
    <w:rsid w:val="00A253DE"/>
    <w:rsid w:val="00A31BF0"/>
    <w:rsid w:val="00AB32AF"/>
    <w:rsid w:val="00CB6FB4"/>
    <w:rsid w:val="00D27377"/>
    <w:rsid w:val="00D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ED"/>
    <w:pPr>
      <w:bidi/>
    </w:pPr>
  </w:style>
  <w:style w:type="paragraph" w:styleId="Heading1">
    <w:name w:val="heading 1"/>
    <w:basedOn w:val="Normal"/>
    <w:link w:val="Heading1Char"/>
    <w:uiPriority w:val="9"/>
    <w:qFormat/>
    <w:rsid w:val="0035010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501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010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5010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B4"/>
  </w:style>
  <w:style w:type="paragraph" w:styleId="Footer">
    <w:name w:val="footer"/>
    <w:basedOn w:val="Normal"/>
    <w:link w:val="FooterChar"/>
    <w:uiPriority w:val="99"/>
    <w:semiHidden/>
    <w:unhideWhenUsed/>
    <w:rsid w:val="00CB6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6FB4"/>
  </w:style>
  <w:style w:type="paragraph" w:styleId="NormalWeb">
    <w:name w:val="Normal (Web)"/>
    <w:basedOn w:val="Normal"/>
    <w:uiPriority w:val="99"/>
    <w:unhideWhenUsed/>
    <w:rsid w:val="006517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0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01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01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5010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010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50107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5010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50107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50107"/>
    <w:rPr>
      <w:rFonts w:ascii="Arial" w:eastAsia="Times New Roman" w:hAnsi="Arial" w:cs="Arial"/>
      <w:vanish/>
      <w:sz w:val="16"/>
      <w:szCs w:val="16"/>
    </w:rPr>
  </w:style>
  <w:style w:type="character" w:customStyle="1" w:styleId="counter-wrapper">
    <w:name w:val="counter-wrapper"/>
    <w:basedOn w:val="DefaultParagraphFont"/>
    <w:rsid w:val="00350107"/>
  </w:style>
  <w:style w:type="character" w:customStyle="1" w:styleId="post-author">
    <w:name w:val="post-author"/>
    <w:basedOn w:val="DefaultParagraphFont"/>
    <w:rsid w:val="00350107"/>
  </w:style>
  <w:style w:type="character" w:customStyle="1" w:styleId="fn">
    <w:name w:val="fn"/>
    <w:basedOn w:val="DefaultParagraphFont"/>
    <w:rsid w:val="00350107"/>
  </w:style>
  <w:style w:type="character" w:customStyle="1" w:styleId="post-timestamp">
    <w:name w:val="post-timestamp"/>
    <w:basedOn w:val="DefaultParagraphFont"/>
    <w:rsid w:val="00350107"/>
  </w:style>
  <w:style w:type="character" w:customStyle="1" w:styleId="share-button-link-text">
    <w:name w:val="share-button-link-text"/>
    <w:basedOn w:val="DefaultParagraphFont"/>
    <w:rsid w:val="00350107"/>
  </w:style>
  <w:style w:type="table" w:styleId="TableGrid">
    <w:name w:val="Table Grid"/>
    <w:basedOn w:val="TableNormal"/>
    <w:uiPriority w:val="59"/>
    <w:rsid w:val="00512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521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5249328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889233">
                              <w:marLeft w:val="0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6228548">
                          <w:marLeft w:val="0"/>
                          <w:marRight w:val="0"/>
                          <w:marTop w:val="3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0366">
                              <w:marLeft w:val="0"/>
                              <w:marRight w:val="84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3772">
                                      <w:marLeft w:val="0"/>
                                      <w:marRight w:val="0"/>
                                      <w:marTop w:val="0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4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111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03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26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0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12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4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3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22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08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734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8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8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7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1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5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9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4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53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36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7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439471">
                                      <w:marLeft w:val="0"/>
                                      <w:marRight w:val="0"/>
                                      <w:marTop w:val="0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4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2308085">
                                      <w:marLeft w:val="0"/>
                                      <w:marRight w:val="0"/>
                                      <w:marTop w:val="0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46314">
                                      <w:marLeft w:val="0"/>
                                      <w:marRight w:val="0"/>
                                      <w:marTop w:val="0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186957">
                              <w:marLeft w:val="0"/>
                              <w:marRight w:val="10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79153">
                                      <w:marLeft w:val="0"/>
                                      <w:marRight w:val="0"/>
                                      <w:marTop w:val="0"/>
                                      <w:marBottom w:val="1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98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2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26085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67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4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1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356577">
                                                                  <w:marLeft w:val="-1080"/>
                                                                  <w:marRight w:val="-8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602624">
                                                                  <w:marLeft w:val="0"/>
                                                                  <w:marRight w:val="-8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4949785">
                                                                  <w:marLeft w:val="0"/>
                                                                  <w:marRight w:val="-8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634385">
                                                                  <w:marLeft w:val="0"/>
                                                                  <w:marRight w:val="-8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665115">
                                                                  <w:marLeft w:val="0"/>
                                                                  <w:marRight w:val="-87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926397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113110">
                                                                  <w:marLeft w:val="0"/>
                                                                  <w:marRight w:val="14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397332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198570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933655">
                                                                  <w:marLeft w:val="0"/>
                                                                  <w:marRight w:val="-6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026338">
                                                                  <w:marLeft w:val="0"/>
                                                                  <w:marRight w:val="-6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086867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88267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951947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389885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80585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035062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279907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592881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444680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587549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261320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2873222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779739">
                                                                  <w:marLeft w:val="0"/>
                                                                  <w:marRight w:val="-10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0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00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453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785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59292">
                                                                  <w:marLeft w:val="0"/>
                                                                  <w:marRight w:val="-12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45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020475">
                                                              <w:marLeft w:val="0"/>
                                                              <w:marRight w:val="0"/>
                                                              <w:marTop w:val="84"/>
                                                              <w:marBottom w:val="180"/>
                                                              <w:divBdr>
                                                                <w:top w:val="double" w:sz="2" w:space="8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99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377137">
                                                          <w:marLeft w:val="0"/>
                                                          <w:marRight w:val="0"/>
                                                          <w:marTop w:val="167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2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838811">
                                          <w:marLeft w:val="0"/>
                                          <w:marRight w:val="0"/>
                                          <w:marTop w:val="41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108950">
                              <w:marLeft w:val="84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763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99978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2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9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14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77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61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25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6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94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75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735971">
                                                  <w:marLeft w:val="0"/>
                                                  <w:marRight w:val="84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16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400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62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27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45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8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4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0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4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7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478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4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7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89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43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5859619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7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A%D8%AF%D8%A9" TargetMode="External"/><Relationship Id="rId13" Type="http://schemas.openxmlformats.org/officeDocument/2006/relationships/hyperlink" Target="https://ar.wikipedia.org/wiki/%D8%A5%D9%81%D8%B1%D8%A7%D8%B2" TargetMode="External"/><Relationship Id="rId18" Type="http://schemas.openxmlformats.org/officeDocument/2006/relationships/hyperlink" Target="https://ar.wikipedia.org/wiki/%D8%B2%D8%BA%D9%8A%D8%A8%D8%A9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2.gif"/><Relationship Id="rId7" Type="http://schemas.openxmlformats.org/officeDocument/2006/relationships/hyperlink" Target="https://ar.wikipedia.org/wiki/%D8%AE%D9%84%D9%8A%D8%A9_%D8%B7%D9%84%D8%A7%D8%A6%D9%8A%D8%A9_%D8%B9%D9%85%D8%A7%D8%AF%D9%8A%D8%A9" TargetMode="External"/><Relationship Id="rId12" Type="http://schemas.openxmlformats.org/officeDocument/2006/relationships/hyperlink" Target="https://ar.wikipedia.org/w/index.php?title=%D9%81%D8%A7%D8%B1%D8%B2%D8%A9_(%D8%AA%D8%B4%D8%B1%D9%8A%D8%AD)&amp;action=edit&amp;redlink=1" TargetMode="External"/><Relationship Id="rId17" Type="http://schemas.openxmlformats.org/officeDocument/2006/relationships/hyperlink" Target="https://ar.wikipedia.org/wiki/%D8%A5%D9%81%D8%B1%D8%A7%D8%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.wikipedia.org/wiki/%D8%B9%D8%B6%D9%8A%D8%A9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.wikipedia.org/wiki/%D9%85%D8%AE%D8%A7%D8%B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r.wikipedia.org/wiki/%D9%86%D9%88%D8%A7%D8%A9_(%D8%AE%D9%84%D9%8A%D8%A9)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ar.wikipedia.org/w/index.php?title=%D9%85%D9%88%D8%B3%D9%8A%D9%86&amp;action=edit&amp;redlink=1" TargetMode="External"/><Relationship Id="rId19" Type="http://schemas.openxmlformats.org/officeDocument/2006/relationships/hyperlink" Target="https://ar.wikipedia.org/wiki/%D8%BA%D8%B4%D8%A7%D8%A1_%D8%AE%D9%84%D9%88%D9%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7%D9%84%D8%A7%D9%85" TargetMode="External"/><Relationship Id="rId14" Type="http://schemas.openxmlformats.org/officeDocument/2006/relationships/hyperlink" Target="https://ar.wikipedia.org/w/index.php?title=%D9%85%D9%81%D8%AA%D8%B1%D8%B2%D8%A9_(%D8%AA%D8%B4%D8%B1%D9%8A%D8%AD)&amp;action=edit&amp;redlink=1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8C259C83C2481A954141AE7DDF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B8A1-15E4-48C7-A6AB-F8284487C7CC}"/>
      </w:docPartPr>
      <w:docPartBody>
        <w:p w:rsidR="003041B3" w:rsidRDefault="00587C16" w:rsidP="00587C16">
          <w:pPr>
            <w:pStyle w:val="B78C259C83C2481A954141AE7DDF51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87C16"/>
    <w:rsid w:val="001F56F0"/>
    <w:rsid w:val="003041B3"/>
    <w:rsid w:val="0058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8C259C83C2481A954141AE7DDF51D6">
    <w:name w:val="B78C259C83C2481A954141AE7DDF51D6"/>
    <w:rsid w:val="00587C16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اثراء- المحاضرة الثانية - علم الانسجة –  الانسجة الطلائية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اثراء- المحاضرة الثانية - علم الانسجة –  الانسجة الطلائية</dc:title>
  <dc:creator>future</dc:creator>
  <cp:lastModifiedBy>future</cp:lastModifiedBy>
  <cp:revision>11</cp:revision>
  <dcterms:created xsi:type="dcterms:W3CDTF">2018-03-11T16:40:00Z</dcterms:created>
  <dcterms:modified xsi:type="dcterms:W3CDTF">2018-03-18T17:21:00Z</dcterms:modified>
</cp:coreProperties>
</file>