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86" w:rsidRDefault="009156D5" w:rsidP="009156D5">
      <w:pPr>
        <w:jc w:val="center"/>
        <w:rPr>
          <w:rFonts w:ascii="Arabic Typesetting" w:hAnsi="Arabic Typesetting" w:cs="Arabic Typesetting" w:hint="cs"/>
          <w:b/>
          <w:bCs/>
          <w:color w:val="FF0000"/>
          <w:sz w:val="56"/>
          <w:szCs w:val="56"/>
          <w:rtl/>
          <w:lang w:bidi="ar-IQ"/>
        </w:rPr>
      </w:pPr>
      <w:r w:rsidRPr="009156D5">
        <w:rPr>
          <w:rFonts w:ascii="Arabic Typesetting" w:hAnsi="Arabic Typesetting" w:cs="Arabic Typesetting"/>
          <w:b/>
          <w:bCs/>
          <w:color w:val="FF0000"/>
          <w:sz w:val="56"/>
          <w:szCs w:val="56"/>
          <w:rtl/>
          <w:lang w:bidi="ar-IQ"/>
        </w:rPr>
        <w:t>تشكيلات الدفاع عن الارسال</w:t>
      </w:r>
    </w:p>
    <w:p w:rsidR="009156D5" w:rsidRDefault="009156D5" w:rsidP="009156D5">
      <w:p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>
        <w:rPr>
          <w:rFonts w:ascii="Arabic Typesetting" w:hAnsi="Arabic Typesetting" w:cs="Arabic Typesetting" w:hint="cs"/>
          <w:b/>
          <w:bCs/>
          <w:color w:val="FF0000"/>
          <w:sz w:val="56"/>
          <w:szCs w:val="56"/>
          <w:rtl/>
          <w:lang w:bidi="ar-IQ"/>
        </w:rPr>
        <w:t>عند تنفيذ ضربات الارسال يجن ان يتخذ اعضاء الفريق المدافع المواقع الصحيحة مع مراعاىة النقاط التالية :-</w:t>
      </w:r>
    </w:p>
    <w:p w:rsidR="009156D5" w:rsidRDefault="009156D5" w:rsidP="00FC057C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9156D5">
        <w:rPr>
          <w:rFonts w:asciiTheme="majorBidi" w:hAnsiTheme="majorBidi" w:cstheme="majorBidi"/>
          <w:sz w:val="32"/>
          <w:szCs w:val="32"/>
          <w:rtl/>
          <w:lang w:bidi="ar-IQ"/>
        </w:rPr>
        <w:t xml:space="preserve">1 – الحرص على سد الثغرات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التي قد تحدث في وسط الملعب مما قد يؤدي الى سقوط الكرة داخلها .</w:t>
      </w:r>
    </w:p>
    <w:p w:rsidR="009156D5" w:rsidRDefault="009156D5" w:rsidP="00FC057C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2- طريقة وقوف اللاعبين بحيث تعطيهم سرعة الانتقال من الدفاع الى الهجوم دون حدوث اي خللفي التحرك اثناء او بعد الدفاع عن الارسال </w:t>
      </w:r>
    </w:p>
    <w:p w:rsidR="009156D5" w:rsidRDefault="009156D5" w:rsidP="00FC057C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اختيار الفريق التشكيل المناسب للدفاع عن طبيعة الارسال وايضا نوع وقوة وطبيعة الارسال المنفذ.</w:t>
      </w:r>
    </w:p>
    <w:p w:rsidR="009156D5" w:rsidRDefault="009156D5" w:rsidP="00FC057C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ومن خلال هذه النقاط يتضح ان تغسسروتنويع تشكيلات الدفاع عن الارسال تعتمد على نوع الارسال وقوته وأتجاهه حيث يتناسب مع نشكيلات الدفاع عن الارسال الى :</w:t>
      </w:r>
    </w:p>
    <w:p w:rsidR="009156D5" w:rsidRDefault="009156D5" w:rsidP="00FC05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التشكيل السداسي .</w:t>
      </w:r>
    </w:p>
    <w:p w:rsidR="00B25BDD" w:rsidRDefault="009156D5" w:rsidP="00FC05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التشكيل الخماسي</w:t>
      </w:r>
    </w:p>
    <w:p w:rsidR="009156D5" w:rsidRDefault="00B25BDD" w:rsidP="00FC057C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</w:t>
      </w:r>
      <w:r w:rsidRPr="00B25BD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ج- </w:t>
      </w:r>
      <w:r w:rsidR="009156D5" w:rsidRPr="00B25BDD">
        <w:rPr>
          <w:rFonts w:asciiTheme="majorBidi" w:hAnsiTheme="majorBidi" w:cstheme="majorBidi" w:hint="cs"/>
          <w:sz w:val="32"/>
          <w:szCs w:val="32"/>
          <w:rtl/>
          <w:lang w:bidi="ar-IQ"/>
        </w:rPr>
        <w:t>التشكيل الرباعي.</w:t>
      </w:r>
    </w:p>
    <w:p w:rsidR="00B25BDD" w:rsidRDefault="00B25BDD" w:rsidP="00FC05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التشكيل السداسي :</w:t>
      </w:r>
    </w:p>
    <w:p w:rsidR="00B25BDD" w:rsidRPr="00B25BDD" w:rsidRDefault="00FC057C" w:rsidP="00FC057C">
      <w:pPr>
        <w:pStyle w:val="ListParagraph"/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B25BD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وهو افضل انواع التغطية للملعب عن ضربات الارسال القوية التي ينفذها الفريق المنافس هذا من جهة ومن جهة اخرى تكون هناك صعوبة للتحرك منه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الى حالة الهجوم المضاد  وفي هذا التشكيل يقف اللاعبين على شكل حرف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w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او شكل 77 مع تحرك اللاعب رقم 6 الى جهة اليمين قليلا بين الخط الواصل بين مركزي رقم (2 و3) استعدادا للهجوم في حالة عدم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وصول الارسال اليه لذلك جب ان يكون لدى اللاعب المعد سرعة رد فعل عالية ليكون قادرا على التحرك بعد تنفيذ الدفاع عن الارسال وكما موضح بالشكل :-</w:t>
      </w:r>
    </w:p>
    <w:p w:rsidR="00FC057C" w:rsidRDefault="00E17F9F" w:rsidP="009156D5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علمأ بأن جميع اللاعبين الستة يكونون في المنطقة الخلفية منطقة الدفاع بعد خط الهجوم</w:t>
      </w:r>
    </w:p>
    <w:p w:rsidR="00FC057C" w:rsidRPr="00FC057C" w:rsidRDefault="00FC057C" w:rsidP="00FC057C">
      <w:pPr>
        <w:rPr>
          <w:rFonts w:asciiTheme="majorBidi" w:hAnsiTheme="majorBidi" w:cstheme="majorBidi"/>
          <w:sz w:val="32"/>
          <w:szCs w:val="32"/>
          <w:lang w:bidi="ar-IQ"/>
        </w:rPr>
      </w:pPr>
    </w:p>
    <w:p w:rsidR="00FC057C" w:rsidRPr="00FC057C" w:rsidRDefault="00FC057C" w:rsidP="00FC057C">
      <w:pPr>
        <w:rPr>
          <w:rFonts w:asciiTheme="majorBidi" w:hAnsiTheme="majorBidi" w:cstheme="majorBidi"/>
          <w:sz w:val="32"/>
          <w:szCs w:val="32"/>
          <w:lang w:bidi="ar-IQ"/>
        </w:rPr>
      </w:pPr>
    </w:p>
    <w:p w:rsidR="00FC057C" w:rsidRPr="00FC057C" w:rsidRDefault="00FC057C" w:rsidP="00FC057C">
      <w:pPr>
        <w:rPr>
          <w:rFonts w:asciiTheme="majorBidi" w:hAnsiTheme="majorBidi" w:cstheme="majorBidi"/>
          <w:sz w:val="32"/>
          <w:szCs w:val="32"/>
          <w:lang w:bidi="ar-IQ"/>
        </w:rPr>
      </w:pPr>
    </w:p>
    <w:p w:rsidR="00FC057C" w:rsidRDefault="00FC057C" w:rsidP="00FC057C">
      <w:pPr>
        <w:rPr>
          <w:rFonts w:asciiTheme="majorBidi" w:hAnsiTheme="majorBidi" w:cstheme="majorBidi"/>
          <w:sz w:val="32"/>
          <w:szCs w:val="32"/>
          <w:lang w:bidi="ar-IQ"/>
        </w:rPr>
      </w:pPr>
    </w:p>
    <w:p w:rsidR="00FC057C" w:rsidRDefault="00FC057C" w:rsidP="00FC057C">
      <w:pPr>
        <w:tabs>
          <w:tab w:val="left" w:pos="1487"/>
          <w:tab w:val="left" w:pos="4605"/>
          <w:tab w:val="left" w:pos="7594"/>
        </w:tabs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9.9pt;margin-top:25.9pt;width:81.5pt;height:68.9pt;flip:x;z-index:251659264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</w:rPr>
        <w:pict>
          <v:shape id="_x0000_s1029" type="#_x0000_t32" style="position:absolute;left:0;text-align:left;margin-left:261.3pt;margin-top:14.1pt;width:1in;height:76.75pt;flip:x;z-index:251661312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</w:rPr>
        <w:pict>
          <v:shape id="_x0000_s1028" type="#_x0000_t32" style="position:absolute;left:0;text-align:left;margin-left:181.4pt;margin-top:30.75pt;width:70.4pt;height:60.1pt;z-index:251660288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</w:rPr>
        <w:pict>
          <v:shape id="_x0000_s1026" type="#_x0000_t32" style="position:absolute;left:0;text-align:left;margin-left:35.8pt;margin-top:21.2pt;width:57.75pt;height:69.65pt;z-index:251658240" o:connectortype="straight">
            <w10:wrap anchorx="page"/>
          </v:shape>
        </w:pic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4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3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2</w:t>
      </w:r>
    </w:p>
    <w:p w:rsidR="00FC057C" w:rsidRPr="00FC057C" w:rsidRDefault="00FC057C" w:rsidP="00FC057C">
      <w:pPr>
        <w:rPr>
          <w:rFonts w:asciiTheme="majorBidi" w:hAnsiTheme="majorBidi" w:cstheme="majorBidi"/>
          <w:sz w:val="32"/>
          <w:szCs w:val="32"/>
          <w:lang w:bidi="ar-IQ"/>
        </w:rPr>
      </w:pPr>
    </w:p>
    <w:p w:rsidR="00FC057C" w:rsidRDefault="00FC057C" w:rsidP="00FC057C">
      <w:pPr>
        <w:rPr>
          <w:rFonts w:asciiTheme="majorBidi" w:hAnsiTheme="majorBidi" w:cstheme="majorBidi"/>
          <w:sz w:val="32"/>
          <w:szCs w:val="32"/>
          <w:lang w:bidi="ar-IQ"/>
        </w:rPr>
      </w:pPr>
    </w:p>
    <w:p w:rsidR="009156D5" w:rsidRPr="00FC057C" w:rsidRDefault="00FC057C" w:rsidP="00FC057C">
      <w:pPr>
        <w:tabs>
          <w:tab w:val="left" w:pos="2943"/>
          <w:tab w:val="left" w:pos="6249"/>
        </w:tabs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5</w:t>
      </w:r>
    </w:p>
    <w:sectPr w:rsidR="009156D5" w:rsidRPr="00FC057C" w:rsidSect="00B50C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0609"/>
    <w:multiLevelType w:val="hybridMultilevel"/>
    <w:tmpl w:val="D5D61958"/>
    <w:lvl w:ilvl="0" w:tplc="A8C080B6">
      <w:start w:val="1"/>
      <w:numFmt w:val="arabicAlpha"/>
      <w:lvlText w:val="%1-"/>
      <w:lvlJc w:val="left"/>
      <w:pPr>
        <w:ind w:left="121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66112"/>
    <w:multiLevelType w:val="hybridMultilevel"/>
    <w:tmpl w:val="F3CC6586"/>
    <w:lvl w:ilvl="0" w:tplc="C16AB7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283B"/>
    <w:multiLevelType w:val="hybridMultilevel"/>
    <w:tmpl w:val="51742AA2"/>
    <w:lvl w:ilvl="0" w:tplc="D290936E">
      <w:start w:val="5"/>
      <w:numFmt w:val="arabicAlpha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75AE5353"/>
    <w:multiLevelType w:val="hybridMultilevel"/>
    <w:tmpl w:val="01B4A5E4"/>
    <w:lvl w:ilvl="0" w:tplc="D124C952">
      <w:start w:val="5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156D5"/>
    <w:rsid w:val="009156D5"/>
    <w:rsid w:val="00B25BDD"/>
    <w:rsid w:val="00B50C12"/>
    <w:rsid w:val="00E17F9F"/>
    <w:rsid w:val="00FC057C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4</cp:revision>
  <dcterms:created xsi:type="dcterms:W3CDTF">2017-05-20T11:21:00Z</dcterms:created>
  <dcterms:modified xsi:type="dcterms:W3CDTF">2017-05-20T11:40:00Z</dcterms:modified>
</cp:coreProperties>
</file>