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97" w:rsidRPr="00270B97" w:rsidRDefault="00270B97" w:rsidP="00B35824">
      <w:pPr>
        <w:bidi/>
        <w:spacing w:after="0" w:line="360" w:lineRule="auto"/>
        <w:textAlignment w:val="baseline"/>
        <w:rPr>
          <w:rFonts w:ascii="Tahoma" w:eastAsia="Times New Roman" w:hAnsi="Tahoma" w:cs="Tahoma"/>
          <w:color w:val="363636"/>
          <w:sz w:val="17"/>
          <w:szCs w:val="17"/>
        </w:rPr>
      </w:pPr>
      <w:r w:rsidRPr="00270B97">
        <w:rPr>
          <w:rFonts w:ascii="Tahoma" w:eastAsia="Times New Roman" w:hAnsi="Tahoma" w:cs="Tahoma"/>
          <w:b/>
          <w:bCs/>
          <w:color w:val="363636"/>
          <w:sz w:val="36"/>
          <w:szCs w:val="36"/>
          <w:rtl/>
        </w:rPr>
        <w:t>الهجوم في</w:t>
      </w:r>
      <w:bookmarkStart w:id="0" w:name="_GoBack"/>
      <w:bookmarkEnd w:id="0"/>
      <w:r w:rsidRPr="00270B97">
        <w:rPr>
          <w:rFonts w:ascii="Tahoma" w:eastAsia="Times New Roman" w:hAnsi="Tahoma" w:cs="Tahoma"/>
          <w:b/>
          <w:bCs/>
          <w:color w:val="363636"/>
          <w:sz w:val="36"/>
          <w:szCs w:val="36"/>
          <w:rtl/>
        </w:rPr>
        <w:t xml:space="preserve"> رياضة المبارزة (سلاح الشيش) </w:t>
      </w:r>
    </w:p>
    <w:p w:rsidR="00424D6A" w:rsidRDefault="00270B97" w:rsidP="00B35824">
      <w:pPr>
        <w:bidi/>
        <w:spacing w:after="0" w:line="360" w:lineRule="auto"/>
        <w:textAlignment w:val="baseline"/>
        <w:rPr>
          <w:rFonts w:asciiTheme="minorBidi" w:eastAsia="Times New Roman" w:hAnsiTheme="minorBidi" w:hint="cs"/>
          <w:color w:val="363636"/>
          <w:sz w:val="28"/>
          <w:szCs w:val="28"/>
          <w:rtl/>
        </w:rPr>
      </w:pPr>
      <w:r w:rsidRPr="00270B97">
        <w:rPr>
          <w:rFonts w:ascii="Tahoma" w:eastAsia="Times New Roman" w:hAnsi="Tahoma" w:cs="Tahoma"/>
          <w:color w:val="363636"/>
          <w:sz w:val="17"/>
          <w:szCs w:val="17"/>
          <w:rtl/>
        </w:rPr>
        <w:t> </w:t>
      </w:r>
      <w:r w:rsidRPr="00270B97">
        <w:rPr>
          <w:rFonts w:asciiTheme="minorBidi" w:eastAsia="Times New Roman" w:hAnsiTheme="minorBidi"/>
          <w:color w:val="363636"/>
          <w:sz w:val="28"/>
          <w:szCs w:val="28"/>
          <w:rtl/>
        </w:rPr>
        <w:br/>
      </w:r>
      <w:r>
        <w:rPr>
          <w:rFonts w:asciiTheme="minorBidi" w:eastAsia="Times New Roman" w:hAnsiTheme="minorBidi" w:hint="cs"/>
          <w:color w:val="363636"/>
          <w:sz w:val="28"/>
          <w:szCs w:val="28"/>
          <w:rtl/>
        </w:rPr>
        <w:t xml:space="preserve">  </w:t>
      </w:r>
      <w:r w:rsidR="00755D9F">
        <w:rPr>
          <w:rFonts w:asciiTheme="minorBidi" w:eastAsia="Times New Roman" w:hAnsiTheme="minorBidi" w:hint="cs"/>
          <w:color w:val="363636"/>
          <w:sz w:val="28"/>
          <w:szCs w:val="28"/>
          <w:rtl/>
        </w:rPr>
        <w:t>تعرف حركات الهجوم حسب القانون الدولي للمبارزة (</w:t>
      </w:r>
      <w:r w:rsidR="00424D6A">
        <w:rPr>
          <w:rFonts w:asciiTheme="minorBidi" w:eastAsia="Times New Roman" w:hAnsiTheme="minorBidi" w:hint="cs"/>
          <w:color w:val="363636"/>
          <w:sz w:val="28"/>
          <w:szCs w:val="28"/>
          <w:rtl/>
        </w:rPr>
        <w:t>بانها تعني الشروع بالهجوم، الرد والرد المضاد) او (الهجوم هي الحركة الاولية للشروع بالهجوم عن طريق مد الذراع بصورة مستمرة ومهددة لهدف الخصم، تسبق من حيث الزمن حركة الطعن).</w:t>
      </w:r>
    </w:p>
    <w:p w:rsidR="00270B97" w:rsidRPr="00270B97" w:rsidRDefault="00270B97" w:rsidP="00B35824">
      <w:pPr>
        <w:bidi/>
        <w:spacing w:after="0" w:line="360" w:lineRule="auto"/>
        <w:textAlignment w:val="baseline"/>
        <w:rPr>
          <w:rFonts w:ascii="Tahoma" w:eastAsia="Times New Roman" w:hAnsi="Tahoma" w:cs="Tahoma"/>
          <w:color w:val="363636"/>
          <w:sz w:val="17"/>
          <w:szCs w:val="17"/>
          <w:rtl/>
        </w:rPr>
      </w:pPr>
      <w:r w:rsidRPr="00270B97">
        <w:rPr>
          <w:rFonts w:asciiTheme="minorBidi" w:eastAsia="Times New Roman" w:hAnsiTheme="minorBidi"/>
          <w:color w:val="363636"/>
          <w:sz w:val="28"/>
          <w:szCs w:val="28"/>
          <w:rtl/>
        </w:rPr>
        <w:t>وبغية معرفة الاتجاهات الصحيحة للهجوم لابد لنا من التعرف على المناطق المحيطة بالهدف القانوني، والتي تقسم حسب وضع واقي السلاح الى اربعة مناطق سميت بمناطق الهدف القانوني وهي:</w:t>
      </w:r>
      <w:r w:rsidRPr="00270B97">
        <w:rPr>
          <w:rFonts w:asciiTheme="minorBidi" w:eastAsia="Times New Roman" w:hAnsiTheme="minorBidi"/>
          <w:color w:val="363636"/>
          <w:sz w:val="28"/>
          <w:szCs w:val="28"/>
          <w:rtl/>
        </w:rPr>
        <w:br/>
        <w:t>• المنطقة الداخلية العليا. وتسمى بالمنطقة رقم (4)</w:t>
      </w:r>
      <w:r w:rsidRPr="00270B97">
        <w:rPr>
          <w:rFonts w:asciiTheme="minorBidi" w:eastAsia="Times New Roman" w:hAnsiTheme="minorBidi"/>
          <w:color w:val="363636"/>
          <w:sz w:val="28"/>
          <w:szCs w:val="28"/>
          <w:rtl/>
        </w:rPr>
        <w:br/>
        <w:t>• المنطقة الداخلية السفلى. وتسمى بالمنطقة رقم (7)</w:t>
      </w:r>
      <w:r w:rsidRPr="00270B97">
        <w:rPr>
          <w:rFonts w:asciiTheme="minorBidi" w:eastAsia="Times New Roman" w:hAnsiTheme="minorBidi"/>
          <w:color w:val="363636"/>
          <w:sz w:val="28"/>
          <w:szCs w:val="28"/>
          <w:rtl/>
        </w:rPr>
        <w:br/>
        <w:t>• المنطقة الخارجية العليا. وتسمى بالمنطقة رقم (6)</w:t>
      </w:r>
      <w:r w:rsidRPr="00270B97">
        <w:rPr>
          <w:rFonts w:asciiTheme="minorBidi" w:eastAsia="Times New Roman" w:hAnsiTheme="minorBidi"/>
          <w:color w:val="363636"/>
          <w:sz w:val="28"/>
          <w:szCs w:val="28"/>
          <w:rtl/>
        </w:rPr>
        <w:br/>
        <w:t>• المنطقة الخارجية</w:t>
      </w:r>
      <w:r>
        <w:rPr>
          <w:rFonts w:asciiTheme="minorBidi" w:eastAsia="Times New Roman" w:hAnsiTheme="minorBidi"/>
          <w:color w:val="363636"/>
          <w:sz w:val="28"/>
          <w:szCs w:val="28"/>
          <w:rtl/>
        </w:rPr>
        <w:t xml:space="preserve"> السفلى. وتسمى بالمنطقة رقم (8)</w:t>
      </w:r>
      <w:r w:rsidRPr="00270B97">
        <w:rPr>
          <w:rFonts w:asciiTheme="minorBidi" w:eastAsia="Times New Roman" w:hAnsiTheme="minorBidi"/>
          <w:color w:val="363636"/>
          <w:sz w:val="28"/>
          <w:szCs w:val="28"/>
          <w:rtl/>
        </w:rPr>
        <w:br/>
      </w:r>
      <w:r w:rsidRPr="00270B97">
        <w:rPr>
          <w:rFonts w:asciiTheme="minorBidi" w:eastAsia="Times New Roman" w:hAnsiTheme="minorBidi"/>
          <w:color w:val="363636"/>
          <w:sz w:val="28"/>
          <w:szCs w:val="28"/>
          <w:rtl/>
        </w:rPr>
        <w:br/>
      </w:r>
      <w:r w:rsidRPr="00270B97">
        <w:rPr>
          <w:rFonts w:asciiTheme="minorBidi" w:eastAsia="Times New Roman" w:hAnsiTheme="minorBidi"/>
          <w:b/>
          <w:bCs/>
          <w:color w:val="363636"/>
          <w:sz w:val="28"/>
          <w:szCs w:val="28"/>
          <w:rtl/>
        </w:rPr>
        <w:t>يقسم الهجوم في لعبة المبارزة الى الاقسام الاتية:</w:t>
      </w:r>
      <w:r w:rsidRPr="00270B97">
        <w:rPr>
          <w:rFonts w:asciiTheme="minorBidi" w:eastAsia="Times New Roman" w:hAnsiTheme="minorBidi"/>
          <w:color w:val="363636"/>
          <w:sz w:val="28"/>
          <w:szCs w:val="28"/>
          <w:rtl/>
        </w:rPr>
        <w:br/>
        <w:t>- الهجوم البسيط:</w:t>
      </w:r>
      <w:r w:rsidRPr="00270B97">
        <w:rPr>
          <w:rFonts w:asciiTheme="minorBidi" w:eastAsia="Times New Roman" w:hAnsiTheme="minorBidi"/>
          <w:color w:val="363636"/>
          <w:sz w:val="28"/>
          <w:szCs w:val="28"/>
          <w:rtl/>
        </w:rPr>
        <w:br/>
        <w:t>وهو الهجوم الذي يتم بحركة واحدة بسيطة، قد يصاحبها الانتقال من جهة الى اخرى من جهات نصل اللاعب الخصم. ويأخذ هذا الهجوم شكلين اساسيين هما:</w:t>
      </w:r>
      <w:r w:rsidRPr="00270B97">
        <w:rPr>
          <w:rFonts w:asciiTheme="minorBidi" w:eastAsia="Times New Roman" w:hAnsiTheme="minorBidi"/>
          <w:color w:val="363636"/>
          <w:sz w:val="28"/>
          <w:szCs w:val="28"/>
          <w:rtl/>
        </w:rPr>
        <w:br/>
        <w:t>- الهجوم المباشر.</w:t>
      </w:r>
      <w:r w:rsidRPr="00270B97">
        <w:rPr>
          <w:rFonts w:asciiTheme="minorBidi" w:eastAsia="Times New Roman" w:hAnsiTheme="minorBidi"/>
          <w:color w:val="363636"/>
          <w:sz w:val="28"/>
          <w:szCs w:val="28"/>
          <w:rtl/>
        </w:rPr>
        <w:br/>
        <w:t>- الهجوم غير المباشر.</w:t>
      </w:r>
      <w:r w:rsidRPr="00270B97">
        <w:rPr>
          <w:rFonts w:asciiTheme="minorBidi" w:eastAsia="Times New Roman" w:hAnsiTheme="minorBidi"/>
          <w:color w:val="363636"/>
          <w:sz w:val="28"/>
          <w:szCs w:val="28"/>
          <w:rtl/>
        </w:rPr>
        <w:br/>
        <w:t> </w:t>
      </w:r>
    </w:p>
    <w:p w:rsidR="00270B97" w:rsidRPr="00270B97" w:rsidRDefault="00270B97" w:rsidP="00B35824">
      <w:pPr>
        <w:bidi/>
        <w:spacing w:after="0" w:line="360" w:lineRule="auto"/>
        <w:textAlignment w:val="baseline"/>
        <w:rPr>
          <w:rFonts w:asciiTheme="minorBidi" w:eastAsia="Times New Roman" w:hAnsiTheme="minorBidi"/>
          <w:color w:val="363636"/>
          <w:sz w:val="28"/>
          <w:szCs w:val="28"/>
          <w:rtl/>
        </w:rPr>
      </w:pPr>
      <w:r w:rsidRPr="00270B97">
        <w:rPr>
          <w:rFonts w:asciiTheme="minorBidi" w:eastAsia="Times New Roman" w:hAnsiTheme="minorBidi"/>
          <w:color w:val="363636"/>
          <w:sz w:val="28"/>
          <w:szCs w:val="28"/>
          <w:rtl/>
        </w:rPr>
        <w:t>ونعني بالمباشر هو عدم الانتقال من جهة الى اخرى من جهات نصل اللاعب الخصم. اما غير المباشر فيشترط به الانتقال من جهة الى اخرى من نصل الخصــم. </w:t>
      </w:r>
      <w:r w:rsidRPr="00270B97">
        <w:rPr>
          <w:rFonts w:asciiTheme="minorBidi" w:eastAsia="Times New Roman" w:hAnsiTheme="minorBidi"/>
          <w:color w:val="363636"/>
          <w:sz w:val="28"/>
          <w:szCs w:val="28"/>
          <w:rtl/>
        </w:rPr>
        <w:br/>
        <w:t>مثل: الانتقال من الجهة الخارجية العليا الى ا</w:t>
      </w:r>
      <w:r>
        <w:rPr>
          <w:rFonts w:asciiTheme="minorBidi" w:eastAsia="Times New Roman" w:hAnsiTheme="minorBidi"/>
          <w:color w:val="363636"/>
          <w:sz w:val="28"/>
          <w:szCs w:val="28"/>
          <w:rtl/>
        </w:rPr>
        <w:t>لجهة الداخلية العليا، وبالعكس.</w:t>
      </w:r>
    </w:p>
    <w:p w:rsidR="00424D6A" w:rsidRDefault="00270B97" w:rsidP="00B35824">
      <w:pPr>
        <w:bidi/>
        <w:spacing w:after="0" w:line="360" w:lineRule="auto"/>
        <w:textAlignment w:val="baseline"/>
        <w:rPr>
          <w:rFonts w:asciiTheme="minorBidi" w:eastAsia="Times New Roman" w:hAnsiTheme="minorBidi" w:hint="cs"/>
          <w:b/>
          <w:bCs/>
          <w:color w:val="363636"/>
          <w:sz w:val="32"/>
          <w:szCs w:val="32"/>
          <w:rtl/>
        </w:rPr>
      </w:pPr>
      <w:r w:rsidRPr="00270B97">
        <w:rPr>
          <w:rFonts w:asciiTheme="minorBidi" w:eastAsia="Times New Roman" w:hAnsiTheme="minorBidi"/>
          <w:b/>
          <w:bCs/>
          <w:color w:val="5B9BD5" w:themeColor="accent1"/>
          <w:sz w:val="28"/>
          <w:szCs w:val="28"/>
          <w:rtl/>
        </w:rPr>
        <w:t>وللهجوم البسيط ثلاث حركات اساسية هي:</w:t>
      </w:r>
      <w:r w:rsidRPr="00270B97">
        <w:rPr>
          <w:rFonts w:asciiTheme="minorBidi" w:eastAsia="Times New Roman" w:hAnsiTheme="minorBidi"/>
          <w:b/>
          <w:bCs/>
          <w:color w:val="5B9BD5" w:themeColor="accent1"/>
          <w:sz w:val="28"/>
          <w:szCs w:val="28"/>
          <w:rtl/>
        </w:rPr>
        <w:br/>
        <w:t>- الهجمة المستقيمة المباشرة:</w:t>
      </w:r>
      <w:r w:rsidRPr="00270B97">
        <w:rPr>
          <w:rFonts w:asciiTheme="minorBidi" w:eastAsia="Times New Roman" w:hAnsiTheme="minorBidi"/>
          <w:color w:val="5B9BD5" w:themeColor="accent1"/>
          <w:sz w:val="28"/>
          <w:szCs w:val="28"/>
          <w:rtl/>
        </w:rPr>
        <w:t xml:space="preserve"> </w:t>
      </w:r>
      <w:r w:rsidRPr="00270B97">
        <w:rPr>
          <w:rFonts w:asciiTheme="minorBidi" w:eastAsia="Times New Roman" w:hAnsiTheme="minorBidi"/>
          <w:color w:val="363636"/>
          <w:sz w:val="28"/>
          <w:szCs w:val="28"/>
          <w:rtl/>
        </w:rPr>
        <w:t>وهي الهجمة التي تتم في نفس خط الالتحام مع نصل الخصم، أي عدم الانتقال من جهة الى اخرى، وانما تتم في نفس اتجاه النصــل.</w:t>
      </w:r>
      <w:r w:rsidRPr="00270B97">
        <w:rPr>
          <w:rFonts w:asciiTheme="minorBidi" w:eastAsia="Times New Roman" w:hAnsiTheme="minorBidi"/>
          <w:color w:val="363636"/>
          <w:sz w:val="28"/>
          <w:szCs w:val="28"/>
          <w:rtl/>
        </w:rPr>
        <w:br/>
      </w:r>
      <w:r w:rsidRPr="00270B97">
        <w:rPr>
          <w:rFonts w:asciiTheme="minorBidi" w:eastAsia="Times New Roman" w:hAnsiTheme="minorBidi"/>
          <w:b/>
          <w:bCs/>
          <w:color w:val="5B9BD5" w:themeColor="accent1"/>
          <w:sz w:val="28"/>
          <w:szCs w:val="28"/>
          <w:rtl/>
        </w:rPr>
        <w:t>- الهجمة بتغيير الاتجاه:</w:t>
      </w:r>
      <w:r w:rsidRPr="00270B97">
        <w:rPr>
          <w:rFonts w:asciiTheme="minorBidi" w:eastAsia="Times New Roman" w:hAnsiTheme="minorBidi"/>
          <w:color w:val="5B9BD5" w:themeColor="accent1"/>
          <w:sz w:val="28"/>
          <w:szCs w:val="28"/>
          <w:rtl/>
        </w:rPr>
        <w:t xml:space="preserve"> </w:t>
      </w:r>
      <w:r w:rsidRPr="00270B97">
        <w:rPr>
          <w:rFonts w:asciiTheme="minorBidi" w:eastAsia="Times New Roman" w:hAnsiTheme="minorBidi"/>
          <w:color w:val="363636"/>
          <w:sz w:val="28"/>
          <w:szCs w:val="28"/>
          <w:rtl/>
        </w:rPr>
        <w:t xml:space="preserve">وهي الهجمة التي تتم بالانتقال من جهة الى اخرى من جهات نصل الخصم، ويكون الانتقال من اسفل نصل الخصم في اوضاع السلاح العليا (الرابع والسادس)، ومن اعلى نصل </w:t>
      </w:r>
      <w:r w:rsidRPr="00270B97">
        <w:rPr>
          <w:rFonts w:asciiTheme="minorBidi" w:eastAsia="Times New Roman" w:hAnsiTheme="minorBidi"/>
          <w:color w:val="363636"/>
          <w:sz w:val="28"/>
          <w:szCs w:val="28"/>
          <w:rtl/>
        </w:rPr>
        <w:lastRenderedPageBreak/>
        <w:t>الخصم في الاوضاع السفلى (السابع والثامن). يكون الانتقال على شكل قوس حول واقي سلاح الخصم.</w:t>
      </w:r>
      <w:r w:rsidRPr="00270B97">
        <w:rPr>
          <w:rFonts w:asciiTheme="minorBidi" w:eastAsia="Times New Roman" w:hAnsiTheme="minorBidi"/>
          <w:color w:val="363636"/>
          <w:sz w:val="28"/>
          <w:szCs w:val="28"/>
          <w:rtl/>
        </w:rPr>
        <w:br/>
      </w:r>
      <w:r w:rsidRPr="00270B97">
        <w:rPr>
          <w:rFonts w:asciiTheme="minorBidi" w:eastAsia="Times New Roman" w:hAnsiTheme="minorBidi"/>
          <w:color w:val="5B9BD5" w:themeColor="accent1"/>
          <w:sz w:val="28"/>
          <w:szCs w:val="28"/>
          <w:rtl/>
        </w:rPr>
        <w:t xml:space="preserve">- الهجمة القاطعة: </w:t>
      </w:r>
      <w:r w:rsidRPr="00270B97">
        <w:rPr>
          <w:rFonts w:asciiTheme="minorBidi" w:eastAsia="Times New Roman" w:hAnsiTheme="minorBidi"/>
          <w:color w:val="363636"/>
          <w:sz w:val="28"/>
          <w:szCs w:val="28"/>
          <w:rtl/>
        </w:rPr>
        <w:t>وتتم ايضا بالانتقال حول جهات نصل الخصم، ولكن عملية الانتقال تتم بسحب نصل اللاعب المهاجم من امام ذبابة (مقدمة) نصل سلاح الخصم، وذلك بثني رسغ اليد المسلحة والمرفق قليلاً لغرض اجتياز نصل الخصم، سواءاَ من الجهة الداخلية الى الخارجية، او بالعكس في الاوضاع العليا والسفلى.اي (من الرابع الى السادس وبالعكس) او (من السابع الى الثامن وبالعكـس).</w:t>
      </w:r>
      <w:r w:rsidRPr="00270B97">
        <w:rPr>
          <w:rFonts w:asciiTheme="minorBidi" w:eastAsia="Times New Roman" w:hAnsiTheme="minorBidi"/>
          <w:color w:val="363636"/>
          <w:sz w:val="28"/>
          <w:szCs w:val="28"/>
          <w:rtl/>
        </w:rPr>
        <w:br/>
      </w:r>
      <w:r w:rsidR="00424D6A">
        <w:rPr>
          <w:rFonts w:asciiTheme="minorBidi" w:eastAsia="Times New Roman" w:hAnsiTheme="minorBidi" w:hint="cs"/>
          <w:b/>
          <w:bCs/>
          <w:color w:val="363636"/>
          <w:sz w:val="32"/>
          <w:szCs w:val="32"/>
          <w:rtl/>
        </w:rPr>
        <w:t>الدف</w:t>
      </w:r>
      <w:r w:rsidR="00B35824">
        <w:rPr>
          <w:rFonts w:asciiTheme="minorBidi" w:eastAsia="Times New Roman" w:hAnsiTheme="minorBidi" w:hint="cs"/>
          <w:b/>
          <w:bCs/>
          <w:color w:val="363636"/>
          <w:sz w:val="32"/>
          <w:szCs w:val="32"/>
          <w:rtl/>
        </w:rPr>
        <w:t>ــــــــــــــــــــــ</w:t>
      </w:r>
      <w:r w:rsidR="00424D6A">
        <w:rPr>
          <w:rFonts w:asciiTheme="minorBidi" w:eastAsia="Times New Roman" w:hAnsiTheme="minorBidi" w:hint="cs"/>
          <w:b/>
          <w:bCs/>
          <w:color w:val="363636"/>
          <w:sz w:val="32"/>
          <w:szCs w:val="32"/>
          <w:rtl/>
        </w:rPr>
        <w:t>اع:</w:t>
      </w:r>
    </w:p>
    <w:p w:rsidR="00270B97" w:rsidRDefault="00424D6A" w:rsidP="00B35824">
      <w:pPr>
        <w:bidi/>
        <w:spacing w:after="0" w:line="360" w:lineRule="auto"/>
        <w:textAlignment w:val="baseline"/>
        <w:rPr>
          <w:rFonts w:asciiTheme="minorBidi" w:eastAsia="Times New Roman" w:hAnsiTheme="minorBidi"/>
          <w:color w:val="363636"/>
          <w:sz w:val="28"/>
          <w:szCs w:val="28"/>
          <w:rtl/>
        </w:rPr>
      </w:pPr>
      <w:r>
        <w:rPr>
          <w:rFonts w:asciiTheme="minorBidi" w:eastAsia="Times New Roman" w:hAnsiTheme="minorBidi" w:hint="cs"/>
          <w:color w:val="363636"/>
          <w:sz w:val="28"/>
          <w:szCs w:val="28"/>
          <w:rtl/>
        </w:rPr>
        <w:t>حركات الدفاع هي تفادي نصل الخصم او هي حركات دفاعية تؤدى بالسلاح لمنع المهاجم من الوصول الى الهدف.</w:t>
      </w:r>
      <w:r w:rsidR="00270B97" w:rsidRPr="00270B97">
        <w:rPr>
          <w:rFonts w:asciiTheme="minorBidi" w:eastAsia="Times New Roman" w:hAnsiTheme="minorBidi"/>
          <w:color w:val="363636"/>
          <w:sz w:val="28"/>
          <w:szCs w:val="28"/>
          <w:rtl/>
        </w:rPr>
        <w:t> </w:t>
      </w:r>
    </w:p>
    <w:p w:rsidR="00424D6A" w:rsidRPr="00B35824" w:rsidRDefault="00424D6A" w:rsidP="00B35824">
      <w:pPr>
        <w:bidi/>
        <w:spacing w:after="0" w:line="360" w:lineRule="auto"/>
        <w:textAlignment w:val="baseline"/>
        <w:rPr>
          <w:rFonts w:asciiTheme="minorBidi" w:eastAsia="Times New Roman" w:hAnsiTheme="minorBidi" w:hint="cs"/>
          <w:b/>
          <w:bCs/>
          <w:color w:val="363636"/>
          <w:sz w:val="28"/>
          <w:szCs w:val="28"/>
          <w:rtl/>
        </w:rPr>
      </w:pPr>
      <w:r w:rsidRPr="00B35824">
        <w:rPr>
          <w:rFonts w:asciiTheme="minorBidi" w:eastAsia="Times New Roman" w:hAnsiTheme="minorBidi" w:hint="cs"/>
          <w:b/>
          <w:bCs/>
          <w:color w:val="363636"/>
          <w:sz w:val="28"/>
          <w:szCs w:val="28"/>
          <w:rtl/>
        </w:rPr>
        <w:t>انواع الدفاعات:</w:t>
      </w:r>
    </w:p>
    <w:p w:rsidR="00424D6A" w:rsidRDefault="00424D6A" w:rsidP="00B35824">
      <w:pPr>
        <w:bidi/>
        <w:spacing w:after="0" w:line="360" w:lineRule="auto"/>
        <w:textAlignment w:val="baseline"/>
        <w:rPr>
          <w:rFonts w:asciiTheme="minorBidi" w:eastAsia="Times New Roman" w:hAnsiTheme="minorBidi" w:hint="cs"/>
          <w:color w:val="363636"/>
          <w:sz w:val="28"/>
          <w:szCs w:val="28"/>
          <w:rtl/>
        </w:rPr>
      </w:pPr>
      <w:r w:rsidRPr="00B35824">
        <w:rPr>
          <w:rFonts w:asciiTheme="minorBidi" w:eastAsia="Times New Roman" w:hAnsiTheme="minorBidi" w:hint="cs"/>
          <w:b/>
          <w:bCs/>
          <w:color w:val="C00000"/>
          <w:sz w:val="28"/>
          <w:szCs w:val="28"/>
          <w:rtl/>
        </w:rPr>
        <w:t>- الدفاع الرابع:</w:t>
      </w:r>
      <w:r w:rsidRPr="00B35824">
        <w:rPr>
          <w:rFonts w:asciiTheme="minorBidi" w:eastAsia="Times New Roman" w:hAnsiTheme="minorBidi" w:hint="cs"/>
          <w:color w:val="C00000"/>
          <w:sz w:val="28"/>
          <w:szCs w:val="28"/>
          <w:rtl/>
        </w:rPr>
        <w:t xml:space="preserve"> </w:t>
      </w:r>
      <w:r>
        <w:rPr>
          <w:rFonts w:asciiTheme="minorBidi" w:eastAsia="Times New Roman" w:hAnsiTheme="minorBidi" w:hint="cs"/>
          <w:color w:val="363636"/>
          <w:sz w:val="28"/>
          <w:szCs w:val="28"/>
          <w:rtl/>
        </w:rPr>
        <w:t xml:space="preserve">يكون الدفاع الرابع مسؤولا عن الدفاع على المناطق العلوية من الهدف القانوني،  ويؤدى بنقل السلاح الى جهة اليسار من خط التبارز بمستوى افقي، اي الانتقال يكون من جهة اليمين الى جهة اليسار اذا كان اللاعب يمسك السلاح </w:t>
      </w:r>
      <w:r w:rsidR="00616B12">
        <w:rPr>
          <w:rFonts w:asciiTheme="minorBidi" w:eastAsia="Times New Roman" w:hAnsiTheme="minorBidi" w:hint="cs"/>
          <w:color w:val="363636"/>
          <w:sz w:val="28"/>
          <w:szCs w:val="28"/>
          <w:rtl/>
        </w:rPr>
        <w:t>ب</w:t>
      </w:r>
      <w:r>
        <w:rPr>
          <w:rFonts w:asciiTheme="minorBidi" w:eastAsia="Times New Roman" w:hAnsiTheme="minorBidi" w:hint="cs"/>
          <w:color w:val="363636"/>
          <w:sz w:val="28"/>
          <w:szCs w:val="28"/>
          <w:rtl/>
        </w:rPr>
        <w:t>اليد اليمنى والعكس صحيح،</w:t>
      </w:r>
      <w:r w:rsidR="00B35824">
        <w:rPr>
          <w:rFonts w:asciiTheme="minorBidi" w:eastAsia="Times New Roman" w:hAnsiTheme="minorBidi" w:hint="cs"/>
          <w:color w:val="363636"/>
          <w:sz w:val="28"/>
          <w:szCs w:val="28"/>
          <w:rtl/>
        </w:rPr>
        <w:t xml:space="preserve"> والمرفق مثني الى جهة اليسار،</w:t>
      </w:r>
      <w:r>
        <w:rPr>
          <w:rFonts w:asciiTheme="minorBidi" w:eastAsia="Times New Roman" w:hAnsiTheme="minorBidi" w:hint="cs"/>
          <w:color w:val="363636"/>
          <w:sz w:val="28"/>
          <w:szCs w:val="28"/>
          <w:rtl/>
        </w:rPr>
        <w:t xml:space="preserve"> </w:t>
      </w:r>
      <w:r w:rsidR="00616B12">
        <w:rPr>
          <w:rFonts w:asciiTheme="minorBidi" w:eastAsia="Times New Roman" w:hAnsiTheme="minorBidi" w:hint="cs"/>
          <w:color w:val="363636"/>
          <w:sz w:val="28"/>
          <w:szCs w:val="28"/>
          <w:rtl/>
        </w:rPr>
        <w:t>واليد بين بوضع الرابع والسادس</w:t>
      </w:r>
      <w:r w:rsidR="00B35824">
        <w:rPr>
          <w:rFonts w:asciiTheme="minorBidi" w:eastAsia="Times New Roman" w:hAnsiTheme="minorBidi" w:hint="cs"/>
          <w:color w:val="363636"/>
          <w:sz w:val="28"/>
          <w:szCs w:val="28"/>
          <w:rtl/>
        </w:rPr>
        <w:t>، مقدمة السلاح فوق اليد وعلى بع</w:t>
      </w:r>
      <w:r w:rsidR="00616B12">
        <w:rPr>
          <w:rFonts w:asciiTheme="minorBidi" w:eastAsia="Times New Roman" w:hAnsiTheme="minorBidi" w:hint="cs"/>
          <w:color w:val="363636"/>
          <w:sz w:val="28"/>
          <w:szCs w:val="28"/>
          <w:rtl/>
        </w:rPr>
        <w:t>د بضع سنتمترات لليسارلكتف الخصم الايمن. الدفاع الرابع يكشف ال</w:t>
      </w:r>
      <w:r w:rsidR="00B35824">
        <w:rPr>
          <w:rFonts w:asciiTheme="minorBidi" w:eastAsia="Times New Roman" w:hAnsiTheme="minorBidi" w:hint="cs"/>
          <w:color w:val="363636"/>
          <w:sz w:val="28"/>
          <w:szCs w:val="28"/>
          <w:rtl/>
        </w:rPr>
        <w:t xml:space="preserve">صدر او المنطقة الخارجية العلوية </w:t>
      </w:r>
      <w:r w:rsidR="00616B12">
        <w:rPr>
          <w:rFonts w:asciiTheme="minorBidi" w:eastAsia="Times New Roman" w:hAnsiTheme="minorBidi" w:hint="cs"/>
          <w:color w:val="363636"/>
          <w:sz w:val="28"/>
          <w:szCs w:val="28"/>
          <w:rtl/>
        </w:rPr>
        <w:t>لصدر المنافس.</w:t>
      </w:r>
    </w:p>
    <w:p w:rsidR="00616B12" w:rsidRDefault="00B35824" w:rsidP="00B35824">
      <w:pPr>
        <w:bidi/>
        <w:spacing w:after="0" w:line="360" w:lineRule="auto"/>
        <w:textAlignment w:val="baseline"/>
        <w:rPr>
          <w:rFonts w:asciiTheme="minorBidi" w:eastAsia="Times New Roman" w:hAnsiTheme="minorBidi" w:hint="cs"/>
          <w:color w:val="363636"/>
          <w:sz w:val="28"/>
          <w:szCs w:val="28"/>
          <w:rtl/>
        </w:rPr>
      </w:pPr>
      <w:r w:rsidRPr="00B35824">
        <w:rPr>
          <w:rFonts w:asciiTheme="minorBidi" w:eastAsia="Times New Roman" w:hAnsiTheme="minorBidi" w:hint="cs"/>
          <w:b/>
          <w:bCs/>
          <w:color w:val="C00000"/>
          <w:sz w:val="28"/>
          <w:szCs w:val="28"/>
          <w:rtl/>
        </w:rPr>
        <w:t xml:space="preserve">- </w:t>
      </w:r>
      <w:r w:rsidR="00616B12" w:rsidRPr="00B35824">
        <w:rPr>
          <w:rFonts w:asciiTheme="minorBidi" w:eastAsia="Times New Roman" w:hAnsiTheme="minorBidi" w:hint="cs"/>
          <w:b/>
          <w:bCs/>
          <w:color w:val="C00000"/>
          <w:sz w:val="28"/>
          <w:szCs w:val="28"/>
          <w:rtl/>
        </w:rPr>
        <w:t>الدفاع السادس:</w:t>
      </w:r>
      <w:r w:rsidR="00616B12" w:rsidRPr="00B35824">
        <w:rPr>
          <w:rFonts w:asciiTheme="minorBidi" w:eastAsia="Times New Roman" w:hAnsiTheme="minorBidi" w:hint="cs"/>
          <w:color w:val="C00000"/>
          <w:sz w:val="28"/>
          <w:szCs w:val="28"/>
          <w:rtl/>
        </w:rPr>
        <w:t xml:space="preserve"> </w:t>
      </w:r>
      <w:r w:rsidR="00616B12">
        <w:rPr>
          <w:rFonts w:asciiTheme="minorBidi" w:eastAsia="Times New Roman" w:hAnsiTheme="minorBidi" w:hint="cs"/>
          <w:color w:val="363636"/>
          <w:sz w:val="28"/>
          <w:szCs w:val="28"/>
          <w:rtl/>
        </w:rPr>
        <w:t>يكون الدفاع السادس مسؤولا عن الدفاع على المناطق العلوية من الهدف القانوني، كما في الدفاع الرابع. يحمل السلاح على جهة اليمين من خط التبارز، المرفق مثني وفي الخط المستقيم للورك اليد بالوضع الرابع بالنسبة للمدرسة الايطالية والسادس بالنسبة الى المدرسة الروسية والالمانية</w:t>
      </w:r>
      <w:r>
        <w:rPr>
          <w:rFonts w:asciiTheme="minorBidi" w:eastAsia="Times New Roman" w:hAnsiTheme="minorBidi" w:hint="cs"/>
          <w:color w:val="363636"/>
          <w:sz w:val="28"/>
          <w:szCs w:val="28"/>
          <w:rtl/>
        </w:rPr>
        <w:t>، مقدمة السلاح فوق اليد وبسنتمترات قليلة يمين صدر المنافس، الدفاع السادس يكشف الصدر او الجهة العلوية الداخلية.</w:t>
      </w:r>
    </w:p>
    <w:p w:rsidR="00B35824" w:rsidRPr="00270B97" w:rsidRDefault="00B35824" w:rsidP="00B35824">
      <w:pPr>
        <w:bidi/>
        <w:spacing w:after="0" w:line="360" w:lineRule="auto"/>
        <w:textAlignment w:val="baseline"/>
        <w:rPr>
          <w:rFonts w:asciiTheme="minorBidi" w:eastAsia="Times New Roman" w:hAnsiTheme="minorBidi"/>
          <w:color w:val="363636"/>
          <w:sz w:val="28"/>
          <w:szCs w:val="28"/>
          <w:rtl/>
        </w:rPr>
      </w:pPr>
    </w:p>
    <w:p w:rsidR="00B35824" w:rsidRDefault="00270B97" w:rsidP="00B35824">
      <w:pPr>
        <w:bidi/>
        <w:spacing w:line="360" w:lineRule="auto"/>
        <w:textAlignment w:val="baseline"/>
        <w:rPr>
          <w:rFonts w:asciiTheme="minorBidi" w:eastAsia="Times New Roman" w:hAnsiTheme="minorBidi"/>
          <w:color w:val="363636"/>
          <w:sz w:val="28"/>
          <w:szCs w:val="28"/>
          <w:rtl/>
        </w:rPr>
      </w:pPr>
      <w:r w:rsidRPr="00755D9F">
        <w:rPr>
          <w:rFonts w:asciiTheme="minorBidi" w:eastAsia="Times New Roman" w:hAnsiTheme="minorBidi"/>
          <w:b/>
          <w:bCs/>
          <w:color w:val="5B9BD5" w:themeColor="accent1"/>
          <w:sz w:val="28"/>
          <w:szCs w:val="28"/>
          <w:rtl/>
        </w:rPr>
        <w:t>- الهجوم المركب:</w:t>
      </w:r>
      <w:r w:rsidRPr="00270B97">
        <w:rPr>
          <w:rFonts w:asciiTheme="minorBidi" w:eastAsia="Times New Roman" w:hAnsiTheme="minorBidi"/>
          <w:color w:val="5B9BD5" w:themeColor="accent1"/>
          <w:sz w:val="28"/>
          <w:szCs w:val="28"/>
          <w:rtl/>
        </w:rPr>
        <w:br/>
      </w:r>
      <w:r w:rsidRPr="00270B97">
        <w:rPr>
          <w:rFonts w:asciiTheme="minorBidi" w:eastAsia="Times New Roman" w:hAnsiTheme="minorBidi"/>
          <w:color w:val="363636"/>
          <w:sz w:val="28"/>
          <w:szCs w:val="28"/>
          <w:rtl/>
        </w:rPr>
        <w:t>وهو الهجوم الذي يتم بحركتين او اكثر من حركات الهجوم البسيط.</w:t>
      </w:r>
      <w:r w:rsidRPr="00270B97">
        <w:rPr>
          <w:rFonts w:asciiTheme="minorBidi" w:eastAsia="Times New Roman" w:hAnsiTheme="minorBidi"/>
          <w:color w:val="363636"/>
          <w:sz w:val="28"/>
          <w:szCs w:val="28"/>
          <w:rtl/>
        </w:rPr>
        <w:br/>
        <w:t>ويأخذ هذا النوع من انواع الهجوم شكلين اساسيين هما:</w:t>
      </w:r>
      <w:r w:rsidRPr="00270B97">
        <w:rPr>
          <w:rFonts w:asciiTheme="minorBidi" w:eastAsia="Times New Roman" w:hAnsiTheme="minorBidi"/>
          <w:color w:val="363636"/>
          <w:sz w:val="28"/>
          <w:szCs w:val="28"/>
          <w:rtl/>
        </w:rPr>
        <w:br/>
      </w:r>
      <w:r w:rsidRPr="00755D9F">
        <w:rPr>
          <w:rFonts w:asciiTheme="minorBidi" w:eastAsia="Times New Roman" w:hAnsiTheme="minorBidi"/>
          <w:b/>
          <w:bCs/>
          <w:color w:val="5B9BD5" w:themeColor="accent1"/>
          <w:sz w:val="28"/>
          <w:szCs w:val="28"/>
          <w:rtl/>
        </w:rPr>
        <w:t>- الهجمة العددية:</w:t>
      </w:r>
      <w:r w:rsidRPr="00270B97">
        <w:rPr>
          <w:rFonts w:asciiTheme="minorBidi" w:eastAsia="Times New Roman" w:hAnsiTheme="minorBidi"/>
          <w:color w:val="5B9BD5" w:themeColor="accent1"/>
          <w:sz w:val="28"/>
          <w:szCs w:val="28"/>
          <w:rtl/>
        </w:rPr>
        <w:br/>
      </w:r>
      <w:r w:rsidRPr="00270B97">
        <w:rPr>
          <w:rFonts w:asciiTheme="minorBidi" w:eastAsia="Times New Roman" w:hAnsiTheme="minorBidi"/>
          <w:color w:val="363636"/>
          <w:sz w:val="28"/>
          <w:szCs w:val="28"/>
          <w:rtl/>
        </w:rPr>
        <w:t xml:space="preserve">وهي الهجمة التي تتم بعمل تغيرين للاتجاه، الاول من الاتجاه الخارجي الى الاتجاه الداخلي (من المنطقة 6 الى المنطقة 4)، والثاني من الاتجاه الداخلي الى الاتجاه الخارجي (من المنطقة 4 الى المنطقة 6)، أي العودة الى نفس المنطقة التي كان فيها النصل قبل عملية التغيير، ومن ثم اداء حركة مد الذراع على هدف </w:t>
      </w:r>
      <w:r w:rsidRPr="00270B97">
        <w:rPr>
          <w:rFonts w:asciiTheme="minorBidi" w:eastAsia="Times New Roman" w:hAnsiTheme="minorBidi"/>
          <w:color w:val="363636"/>
          <w:sz w:val="28"/>
          <w:szCs w:val="28"/>
          <w:rtl/>
        </w:rPr>
        <w:lastRenderedPageBreak/>
        <w:t>الخصم. بالامكان عمل هذه الحركة من الاوضاع السفلى، مع ملاحظة ان يتم التغيير من اعلى سلاح الخصم.</w:t>
      </w:r>
      <w:r w:rsidRPr="00270B97">
        <w:rPr>
          <w:rFonts w:asciiTheme="minorBidi" w:eastAsia="Times New Roman" w:hAnsiTheme="minorBidi"/>
          <w:color w:val="363636"/>
          <w:sz w:val="28"/>
          <w:szCs w:val="28"/>
          <w:rtl/>
        </w:rPr>
        <w:br/>
        <w:t>يجب ان يراعى في هذه الحركة رد فعل الخصم، اذ لو اوضحنا التعليل المنطقي للقيام بالهجوم المركب (حركتين او اكثر)، لقلنا انه رد فعل منطقي على حركة اللاعب الخصم، اذ ليس من المعقول ان يقف اللاعب الاخر مكتوف الايدي حيال الهجوم الذي يتعرض له، وهو بهذا يقوم برد فعل طبيعي هو الدفاع عن المنطقة التي يتجه اليها الهجوم، وفي مقابل هذا الدفاع نرى ان المهاجم الذي يلاحظ ان خصمه يحاول ان يسد اتجاه الهجوم، يقوم برد فعل اخر معاكس لرد فعل الخصم وهو ان يغير من اتجاه الهجوم مرة اخرى، وبذا يصبح الهجوم بحركتين او اكثر.</w:t>
      </w:r>
      <w:r w:rsidRPr="00270B97">
        <w:rPr>
          <w:rFonts w:asciiTheme="minorBidi" w:eastAsia="Times New Roman" w:hAnsiTheme="minorBidi"/>
          <w:color w:val="363636"/>
          <w:sz w:val="28"/>
          <w:szCs w:val="28"/>
          <w:rtl/>
        </w:rPr>
        <w:br/>
        <w:t>في حركة الهجمة العددية، يقوم المدافع بالقيام بمحاولة صد الهجوم بطريقة اعتراض النصل بصورة افقية (الدفاع الافقي)، أي انه يتحرك باتجاه حركة المهاجم الى الجهة الداخلية، في هذا الاثناء يقوم المهاجم بالتخلص من الدفاع (عدم اعطائه الفرصة لمس النصل) بحركة تغيير اخرى لل</w:t>
      </w:r>
      <w:r w:rsidR="00B35824">
        <w:rPr>
          <w:rFonts w:asciiTheme="minorBidi" w:eastAsia="Times New Roman" w:hAnsiTheme="minorBidi"/>
          <w:color w:val="363636"/>
          <w:sz w:val="28"/>
          <w:szCs w:val="28"/>
          <w:rtl/>
        </w:rPr>
        <w:t>جهة التي اصبحت خالية من الدفاع.</w:t>
      </w:r>
    </w:p>
    <w:p w:rsidR="00B35824" w:rsidRPr="00270B97" w:rsidRDefault="00B35824" w:rsidP="00B35824">
      <w:pPr>
        <w:bidi/>
        <w:spacing w:line="360" w:lineRule="auto"/>
        <w:textAlignment w:val="baseline"/>
        <w:rPr>
          <w:rFonts w:asciiTheme="minorBidi" w:eastAsia="Times New Roman" w:hAnsiTheme="minorBidi"/>
          <w:b/>
          <w:bCs/>
          <w:color w:val="C00000"/>
          <w:sz w:val="30"/>
          <w:szCs w:val="30"/>
          <w:rtl/>
        </w:rPr>
      </w:pPr>
      <w:r>
        <w:rPr>
          <w:rFonts w:asciiTheme="minorBidi" w:hAnsiTheme="minorBidi" w:hint="cs"/>
          <w:sz w:val="28"/>
          <w:szCs w:val="28"/>
          <w:rtl/>
        </w:rPr>
        <w:t xml:space="preserve">- </w:t>
      </w:r>
      <w:r w:rsidRPr="00B35824">
        <w:rPr>
          <w:rFonts w:asciiTheme="minorBidi" w:eastAsia="Times New Roman" w:hAnsiTheme="minorBidi" w:hint="cs"/>
          <w:b/>
          <w:bCs/>
          <w:color w:val="C00000"/>
          <w:sz w:val="30"/>
          <w:szCs w:val="30"/>
          <w:rtl/>
        </w:rPr>
        <w:t>الدفاع الدائري:</w:t>
      </w:r>
    </w:p>
    <w:p w:rsidR="00270B97" w:rsidRPr="00B35824" w:rsidRDefault="00B35824" w:rsidP="00B35824">
      <w:pPr>
        <w:bidi/>
        <w:spacing w:line="360" w:lineRule="auto"/>
        <w:rPr>
          <w:rFonts w:asciiTheme="minorBidi" w:hAnsiTheme="minorBidi"/>
          <w:sz w:val="28"/>
          <w:szCs w:val="28"/>
          <w:rtl/>
        </w:rPr>
      </w:pPr>
      <w:r>
        <w:rPr>
          <w:rFonts w:asciiTheme="minorBidi" w:eastAsia="Times New Roman" w:hAnsiTheme="minorBidi" w:hint="cs"/>
          <w:color w:val="363636"/>
          <w:sz w:val="28"/>
          <w:szCs w:val="28"/>
          <w:rtl/>
        </w:rPr>
        <w:t>هي حركة دفاعية تؤدى ضد الهجوم حركات التغير المستمرة من قبل المنافس وهي حركة لتطويق او احاطة سلاح المنافس لذلك حركة النصل تكون مستمرة وبدون فقدان الالتحام والعودة الى وضع الاشتباك الذي بدأ منه، حركة الالتفاف ممكن</w:t>
      </w:r>
      <w:r>
        <w:rPr>
          <w:rFonts w:asciiTheme="minorBidi" w:eastAsia="Times New Roman" w:hAnsiTheme="minorBidi" w:hint="cs"/>
          <w:color w:val="363636"/>
          <w:sz w:val="28"/>
          <w:szCs w:val="28"/>
          <w:rtl/>
        </w:rPr>
        <w:t xml:space="preserve"> تؤدى بجميع خطوط الاشتباك.</w:t>
      </w:r>
      <w:r w:rsidR="00270B97" w:rsidRPr="00270B97">
        <w:rPr>
          <w:rFonts w:asciiTheme="minorBidi" w:eastAsia="Times New Roman" w:hAnsiTheme="minorBidi"/>
          <w:color w:val="363636"/>
          <w:sz w:val="28"/>
          <w:szCs w:val="28"/>
          <w:rtl/>
        </w:rPr>
        <w:br/>
      </w:r>
      <w:r w:rsidR="00270B97" w:rsidRPr="00755D9F">
        <w:rPr>
          <w:rFonts w:asciiTheme="minorBidi" w:eastAsia="Times New Roman" w:hAnsiTheme="minorBidi"/>
          <w:b/>
          <w:bCs/>
          <w:color w:val="5B9BD5" w:themeColor="accent1"/>
          <w:sz w:val="28"/>
          <w:szCs w:val="28"/>
          <w:rtl/>
        </w:rPr>
        <w:t>- الهجمة الدائرية:</w:t>
      </w:r>
      <w:r w:rsidR="00270B97" w:rsidRPr="00270B97">
        <w:rPr>
          <w:rFonts w:asciiTheme="minorBidi" w:eastAsia="Times New Roman" w:hAnsiTheme="minorBidi"/>
          <w:color w:val="5B9BD5" w:themeColor="accent1"/>
          <w:sz w:val="28"/>
          <w:szCs w:val="28"/>
          <w:rtl/>
        </w:rPr>
        <w:br/>
      </w:r>
      <w:r w:rsidR="00270B97" w:rsidRPr="00270B97">
        <w:rPr>
          <w:rFonts w:asciiTheme="minorBidi" w:eastAsia="Times New Roman" w:hAnsiTheme="minorBidi"/>
          <w:color w:val="363636"/>
          <w:sz w:val="28"/>
          <w:szCs w:val="28"/>
          <w:rtl/>
        </w:rPr>
        <w:t>وهي حركة هجومية مركبة تتم بحركتين بسيطتين او اكثر من حركة تغيير الاتجاه، وهي مشابهة في تفسيرها المنطقي لحركة الهجمة العددية، الا ان حركة المدافع لاتكون بشكل افقي لاعتراض نصل الخصم، انما تتم بشكل دائري (الدفاع الدائري)، مما يتطلب بالمهاجم ان ينتقل مرة اخرى من اسفل نصل الخصم ولكن مع اتجاه حركته وليس بصورة معاكسة لها، أي ان تتم الحركة بالانتقال من الجهة الخارجية الى الداخلية، يقوم المدافع بعمل اعتراض دائري لنصل المهاجم، ويحاول صده الى الجهة الخارجية، يقوم المهاجم الذي اصبح نصله في الجهة الخارجية مرة اخرى بالانتقال الى الجهة الداخلية بعمل التغيير الثاني. بالامكان اداء هذه الحركة من الاوضاع السفلى، ولكن الانتقال يتم من اعلى نصل الخصم بالنسبة لكلا اللاعبين المهاجم والمدافع.</w:t>
      </w:r>
    </w:p>
    <w:sectPr w:rsidR="00270B97" w:rsidRPr="00B358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C28" w:rsidRDefault="00A43C28" w:rsidP="00D232CD">
      <w:pPr>
        <w:spacing w:after="0" w:line="240" w:lineRule="auto"/>
      </w:pPr>
      <w:r>
        <w:separator/>
      </w:r>
    </w:p>
  </w:endnote>
  <w:endnote w:type="continuationSeparator" w:id="0">
    <w:p w:rsidR="00A43C28" w:rsidRDefault="00A43C28" w:rsidP="00D2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CD" w:rsidRDefault="00D23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CD" w:rsidRDefault="00D232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CD" w:rsidRDefault="00D23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C28" w:rsidRDefault="00A43C28" w:rsidP="00D232CD">
      <w:pPr>
        <w:spacing w:after="0" w:line="240" w:lineRule="auto"/>
      </w:pPr>
      <w:r>
        <w:separator/>
      </w:r>
    </w:p>
  </w:footnote>
  <w:footnote w:type="continuationSeparator" w:id="0">
    <w:p w:rsidR="00A43C28" w:rsidRDefault="00A43C28" w:rsidP="00D23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CD" w:rsidRDefault="00D23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170320"/>
      <w:docPartObj>
        <w:docPartGallery w:val="Watermarks"/>
        <w:docPartUnique/>
      </w:docPartObj>
    </w:sdtPr>
    <w:sdtContent>
      <w:p w:rsidR="00D232CD" w:rsidRDefault="00D232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30578" o:spid="_x0000_s2049"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د. مصطفى"/>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CD" w:rsidRDefault="00D23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E6E71"/>
    <w:multiLevelType w:val="multilevel"/>
    <w:tmpl w:val="62B4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A3CDB"/>
    <w:multiLevelType w:val="multilevel"/>
    <w:tmpl w:val="A66C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FB4081"/>
    <w:multiLevelType w:val="multilevel"/>
    <w:tmpl w:val="8F4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F56013"/>
    <w:multiLevelType w:val="multilevel"/>
    <w:tmpl w:val="197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5B"/>
    <w:rsid w:val="000D5B5B"/>
    <w:rsid w:val="00270B97"/>
    <w:rsid w:val="00424D6A"/>
    <w:rsid w:val="00616B12"/>
    <w:rsid w:val="006A0918"/>
    <w:rsid w:val="00755D9F"/>
    <w:rsid w:val="00A43C28"/>
    <w:rsid w:val="00B35824"/>
    <w:rsid w:val="00D232CD"/>
    <w:rsid w:val="00FF0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AD7B9F1-B898-4112-9CE8-71072367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0B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70B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9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70B9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70B97"/>
    <w:rPr>
      <w:color w:val="0000FF"/>
      <w:u w:val="single"/>
    </w:rPr>
  </w:style>
  <w:style w:type="character" w:customStyle="1" w:styleId="originaltext">
    <w:name w:val="original_text"/>
    <w:basedOn w:val="DefaultParagraphFont"/>
    <w:rsid w:val="00270B97"/>
  </w:style>
  <w:style w:type="character" w:customStyle="1" w:styleId="apple-converted-space">
    <w:name w:val="apple-converted-space"/>
    <w:basedOn w:val="DefaultParagraphFont"/>
    <w:rsid w:val="00270B97"/>
  </w:style>
  <w:style w:type="character" w:customStyle="1" w:styleId="revealingtext">
    <w:name w:val="revealing_text"/>
    <w:basedOn w:val="DefaultParagraphFont"/>
    <w:rsid w:val="00270B97"/>
  </w:style>
  <w:style w:type="paragraph" w:styleId="z-TopofForm">
    <w:name w:val="HTML Top of Form"/>
    <w:basedOn w:val="Normal"/>
    <w:next w:val="Normal"/>
    <w:link w:val="z-TopofFormChar"/>
    <w:hidden/>
    <w:uiPriority w:val="99"/>
    <w:semiHidden/>
    <w:unhideWhenUsed/>
    <w:rsid w:val="00270B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0B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0B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0B97"/>
    <w:rPr>
      <w:rFonts w:ascii="Arial" w:eastAsia="Times New Roman" w:hAnsi="Arial" w:cs="Arial"/>
      <w:vanish/>
      <w:sz w:val="16"/>
      <w:szCs w:val="16"/>
    </w:rPr>
  </w:style>
  <w:style w:type="paragraph" w:styleId="NormalWeb">
    <w:name w:val="Normal (Web)"/>
    <w:basedOn w:val="Normal"/>
    <w:uiPriority w:val="99"/>
    <w:semiHidden/>
    <w:unhideWhenUsed/>
    <w:rsid w:val="00270B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B97"/>
    <w:rPr>
      <w:b/>
      <w:bCs/>
    </w:rPr>
  </w:style>
  <w:style w:type="paragraph" w:styleId="Header">
    <w:name w:val="header"/>
    <w:basedOn w:val="Normal"/>
    <w:link w:val="HeaderChar"/>
    <w:uiPriority w:val="99"/>
    <w:unhideWhenUsed/>
    <w:rsid w:val="00D2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CD"/>
  </w:style>
  <w:style w:type="paragraph" w:styleId="Footer">
    <w:name w:val="footer"/>
    <w:basedOn w:val="Normal"/>
    <w:link w:val="FooterChar"/>
    <w:uiPriority w:val="99"/>
    <w:unhideWhenUsed/>
    <w:rsid w:val="00D23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5384">
      <w:bodyDiv w:val="1"/>
      <w:marLeft w:val="0"/>
      <w:marRight w:val="0"/>
      <w:marTop w:val="0"/>
      <w:marBottom w:val="0"/>
      <w:divBdr>
        <w:top w:val="none" w:sz="0" w:space="0" w:color="auto"/>
        <w:left w:val="none" w:sz="0" w:space="0" w:color="auto"/>
        <w:bottom w:val="none" w:sz="0" w:space="0" w:color="auto"/>
        <w:right w:val="none" w:sz="0" w:space="0" w:color="auto"/>
      </w:divBdr>
      <w:divsChild>
        <w:div w:id="1153447653">
          <w:marLeft w:val="150"/>
          <w:marRight w:val="150"/>
          <w:marTop w:val="0"/>
          <w:marBottom w:val="0"/>
          <w:divBdr>
            <w:top w:val="none" w:sz="0" w:space="0" w:color="auto"/>
            <w:left w:val="none" w:sz="0" w:space="0" w:color="auto"/>
            <w:bottom w:val="none" w:sz="0" w:space="0" w:color="auto"/>
            <w:right w:val="none" w:sz="0" w:space="0" w:color="auto"/>
          </w:divBdr>
          <w:divsChild>
            <w:div w:id="1827279328">
              <w:marLeft w:val="0"/>
              <w:marRight w:val="0"/>
              <w:marTop w:val="0"/>
              <w:marBottom w:val="0"/>
              <w:divBdr>
                <w:top w:val="none" w:sz="0" w:space="0" w:color="auto"/>
                <w:left w:val="none" w:sz="0" w:space="0" w:color="auto"/>
                <w:bottom w:val="none" w:sz="0" w:space="0" w:color="auto"/>
                <w:right w:val="none" w:sz="0" w:space="0" w:color="auto"/>
              </w:divBdr>
            </w:div>
          </w:divsChild>
        </w:div>
        <w:div w:id="495462499">
          <w:marLeft w:val="0"/>
          <w:marRight w:val="0"/>
          <w:marTop w:val="0"/>
          <w:marBottom w:val="0"/>
          <w:divBdr>
            <w:top w:val="none" w:sz="0" w:space="0" w:color="auto"/>
            <w:left w:val="none" w:sz="0" w:space="0" w:color="auto"/>
            <w:bottom w:val="none" w:sz="0" w:space="0" w:color="auto"/>
            <w:right w:val="none" w:sz="0" w:space="0" w:color="auto"/>
          </w:divBdr>
          <w:divsChild>
            <w:div w:id="1791557712">
              <w:marLeft w:val="150"/>
              <w:marRight w:val="150"/>
              <w:marTop w:val="0"/>
              <w:marBottom w:val="0"/>
              <w:divBdr>
                <w:top w:val="none" w:sz="0" w:space="0" w:color="auto"/>
                <w:left w:val="none" w:sz="0" w:space="0" w:color="auto"/>
                <w:bottom w:val="none" w:sz="0" w:space="0" w:color="auto"/>
                <w:right w:val="none" w:sz="0" w:space="0" w:color="auto"/>
              </w:divBdr>
              <w:divsChild>
                <w:div w:id="1475296683">
                  <w:marLeft w:val="0"/>
                  <w:marRight w:val="0"/>
                  <w:marTop w:val="0"/>
                  <w:marBottom w:val="0"/>
                  <w:divBdr>
                    <w:top w:val="none" w:sz="0" w:space="0" w:color="auto"/>
                    <w:left w:val="none" w:sz="0" w:space="0" w:color="auto"/>
                    <w:bottom w:val="none" w:sz="0" w:space="0" w:color="auto"/>
                    <w:right w:val="none" w:sz="0" w:space="0" w:color="auto"/>
                  </w:divBdr>
                  <w:divsChild>
                    <w:div w:id="713969151">
                      <w:marLeft w:val="0"/>
                      <w:marRight w:val="0"/>
                      <w:marTop w:val="300"/>
                      <w:marBottom w:val="300"/>
                      <w:divBdr>
                        <w:top w:val="none" w:sz="0" w:space="0" w:color="auto"/>
                        <w:left w:val="none" w:sz="0" w:space="0" w:color="auto"/>
                        <w:bottom w:val="none" w:sz="0" w:space="0" w:color="auto"/>
                        <w:right w:val="none" w:sz="0" w:space="0" w:color="auto"/>
                      </w:divBdr>
                      <w:divsChild>
                        <w:div w:id="1583026138">
                          <w:marLeft w:val="0"/>
                          <w:marRight w:val="0"/>
                          <w:marTop w:val="0"/>
                          <w:marBottom w:val="0"/>
                          <w:divBdr>
                            <w:top w:val="single" w:sz="6" w:space="0" w:color="D6D6D6"/>
                            <w:left w:val="single" w:sz="6" w:space="0" w:color="D6D6D6"/>
                            <w:bottom w:val="single" w:sz="6" w:space="0" w:color="D6D6D6"/>
                            <w:right w:val="single" w:sz="6" w:space="0" w:color="D6D6D6"/>
                          </w:divBdr>
                          <w:divsChild>
                            <w:div w:id="252524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61289">
              <w:marLeft w:val="150"/>
              <w:marRight w:val="150"/>
              <w:marTop w:val="0"/>
              <w:marBottom w:val="0"/>
              <w:divBdr>
                <w:top w:val="none" w:sz="0" w:space="0" w:color="auto"/>
                <w:left w:val="none" w:sz="0" w:space="0" w:color="auto"/>
                <w:bottom w:val="none" w:sz="0" w:space="0" w:color="auto"/>
                <w:right w:val="none" w:sz="0" w:space="0" w:color="auto"/>
              </w:divBdr>
              <w:divsChild>
                <w:div w:id="1265962106">
                  <w:marLeft w:val="0"/>
                  <w:marRight w:val="0"/>
                  <w:marTop w:val="0"/>
                  <w:marBottom w:val="300"/>
                  <w:divBdr>
                    <w:top w:val="single" w:sz="6" w:space="0" w:color="E1E1E1"/>
                    <w:left w:val="single" w:sz="6" w:space="0" w:color="E1E1E1"/>
                    <w:bottom w:val="single" w:sz="6" w:space="0" w:color="E1E1E1"/>
                    <w:right w:val="single" w:sz="6" w:space="0" w:color="E1E1E1"/>
                  </w:divBdr>
                  <w:divsChild>
                    <w:div w:id="1448084495">
                      <w:marLeft w:val="0"/>
                      <w:marRight w:val="0"/>
                      <w:marTop w:val="0"/>
                      <w:marBottom w:val="0"/>
                      <w:divBdr>
                        <w:top w:val="none" w:sz="0" w:space="0" w:color="auto"/>
                        <w:left w:val="none" w:sz="0" w:space="0" w:color="auto"/>
                        <w:bottom w:val="none" w:sz="0" w:space="0" w:color="auto"/>
                        <w:right w:val="none" w:sz="0" w:space="0" w:color="auto"/>
                      </w:divBdr>
                      <w:divsChild>
                        <w:div w:id="1311910387">
                          <w:marLeft w:val="0"/>
                          <w:marRight w:val="0"/>
                          <w:marTop w:val="0"/>
                          <w:marBottom w:val="0"/>
                          <w:divBdr>
                            <w:top w:val="none" w:sz="0" w:space="0" w:color="auto"/>
                            <w:left w:val="none" w:sz="0" w:space="0" w:color="auto"/>
                            <w:bottom w:val="none" w:sz="0" w:space="0" w:color="auto"/>
                            <w:right w:val="none" w:sz="0" w:space="0" w:color="auto"/>
                          </w:divBdr>
                          <w:divsChild>
                            <w:div w:id="417674257">
                              <w:marLeft w:val="-90"/>
                              <w:marRight w:val="-90"/>
                              <w:marTop w:val="0"/>
                              <w:marBottom w:val="0"/>
                              <w:divBdr>
                                <w:top w:val="none" w:sz="0" w:space="0" w:color="auto"/>
                                <w:left w:val="none" w:sz="0" w:space="0" w:color="auto"/>
                                <w:bottom w:val="none" w:sz="0" w:space="0" w:color="auto"/>
                                <w:right w:val="none" w:sz="0" w:space="0" w:color="auto"/>
                              </w:divBdr>
                              <w:divsChild>
                                <w:div w:id="272711378">
                                  <w:marLeft w:val="0"/>
                                  <w:marRight w:val="0"/>
                                  <w:marTop w:val="0"/>
                                  <w:marBottom w:val="0"/>
                                  <w:divBdr>
                                    <w:top w:val="none" w:sz="0" w:space="0" w:color="auto"/>
                                    <w:left w:val="none" w:sz="0" w:space="0" w:color="auto"/>
                                    <w:bottom w:val="none" w:sz="0" w:space="0" w:color="auto"/>
                                    <w:right w:val="none" w:sz="0" w:space="0" w:color="auto"/>
                                  </w:divBdr>
                                </w:div>
                              </w:divsChild>
                            </w:div>
                            <w:div w:id="5020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dcterms:created xsi:type="dcterms:W3CDTF">2017-04-14T20:01:00Z</dcterms:created>
  <dcterms:modified xsi:type="dcterms:W3CDTF">2017-04-14T20:56:00Z</dcterms:modified>
</cp:coreProperties>
</file>