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57" w:rsidRDefault="00B62757" w:rsidP="00B62757">
      <w:pPr>
        <w:bidi/>
        <w:rPr>
          <w:color w:val="000000"/>
          <w:sz w:val="24"/>
          <w:szCs w:val="24"/>
          <w:rtl/>
        </w:rPr>
      </w:pPr>
    </w:p>
    <w:p w:rsidR="00B62757" w:rsidRPr="00A271C9" w:rsidRDefault="00B62757" w:rsidP="00A271C9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الثالثة / الكورس الثاني/ </w:t>
      </w:r>
      <w:r>
        <w:rPr>
          <w:rFonts w:ascii="Traditional Arabic" w:hAnsi="Traditional Arabic" w:cs="Traditional Arabic" w:hint="cs"/>
          <w:b/>
          <w:bCs/>
          <w:szCs w:val="32"/>
          <w:rtl/>
          <w:lang w:bidi="ar-YE"/>
        </w:rPr>
        <w:t>صناعات غذائية - بنات</w:t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/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</w:p>
    <w:tbl>
      <w:tblPr>
        <w:tblStyle w:val="LightGrid-Accent1"/>
        <w:bidiVisual/>
        <w:tblW w:w="5000" w:type="pct"/>
        <w:jc w:val="center"/>
        <w:tblLook w:val="04A0"/>
      </w:tblPr>
      <w:tblGrid>
        <w:gridCol w:w="515"/>
        <w:gridCol w:w="3825"/>
        <w:gridCol w:w="869"/>
        <w:gridCol w:w="724"/>
        <w:gridCol w:w="705"/>
        <w:gridCol w:w="809"/>
        <w:gridCol w:w="1075"/>
      </w:tblGrid>
      <w:tr w:rsidR="00B62757" w:rsidRPr="00624AF0" w:rsidTr="00BB6539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B62757" w:rsidRPr="00624AF0" w:rsidRDefault="00B62757" w:rsidP="00B62757">
            <w:pPr>
              <w:numPr>
                <w:ilvl w:val="0"/>
                <w:numId w:val="1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المعلومات العامة عن المساق:</w:t>
            </w: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bidi="ar-IQ"/>
              </w:rPr>
              <w:t xml:space="preserve">   </w:t>
            </w:r>
          </w:p>
        </w:tc>
      </w:tr>
      <w:tr w:rsidR="00B62757" w:rsidRPr="00624AF0" w:rsidTr="00BB6539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62757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اسم المساق</w:t>
            </w:r>
            <w:r w:rsidRPr="00624AF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الصناعات الغذائية - بنات</w:t>
            </w:r>
          </w:p>
        </w:tc>
      </w:tr>
      <w:tr w:rsidR="00B62757" w:rsidRPr="00624AF0" w:rsidTr="00B62757">
        <w:trPr>
          <w:cnfStyle w:val="000000010000"/>
          <w:trHeight w:val="235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62757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رمز المساق ورقمه: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062A61">
              <w:rPr>
                <w:b/>
                <w:bCs/>
                <w:sz w:val="28"/>
                <w:szCs w:val="28"/>
                <w:lang w:bidi="ar-IQ"/>
              </w:rPr>
              <w:t>5211332</w:t>
            </w:r>
            <w:r>
              <w:rPr>
                <w:b/>
                <w:bCs/>
                <w:sz w:val="28"/>
                <w:szCs w:val="28"/>
                <w:lang w:bidi="ar-IQ"/>
              </w:rPr>
              <w:t>62</w:t>
            </w:r>
          </w:p>
        </w:tc>
      </w:tr>
      <w:tr w:rsidR="00B62757" w:rsidRPr="00624AF0" w:rsidTr="00BB6539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62757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الإجمالي</w:t>
            </w:r>
          </w:p>
        </w:tc>
      </w:tr>
      <w:tr w:rsidR="00B62757" w:rsidRPr="00624AF0" w:rsidTr="00BB6539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rtl/>
                <w:lang w:bidi="ar-IQ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B62757" w:rsidRPr="00624AF0" w:rsidTr="00BB6539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62757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bidi="ar-IQ"/>
              </w:rPr>
              <w:t>المرحلة الثالثة (فصل دراسي واحد)</w:t>
            </w:r>
          </w:p>
        </w:tc>
      </w:tr>
      <w:tr w:rsidR="00B62757" w:rsidRPr="00624AF0" w:rsidTr="00BB6539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62757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معلومات عامة عن الغذاء والتغذية</w:t>
            </w:r>
            <w:r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 xml:space="preserve"> والعمليات التصنيعية</w:t>
            </w:r>
          </w:p>
        </w:tc>
      </w:tr>
      <w:tr w:rsidR="00B62757" w:rsidRPr="00624AF0" w:rsidTr="00BB6539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62757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وسائل ايضاح ومواد وادوات لمختبر التغذية</w:t>
            </w:r>
          </w:p>
        </w:tc>
      </w:tr>
      <w:tr w:rsidR="00B62757" w:rsidRPr="00624AF0" w:rsidTr="00BB6539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62757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بكلوريوس في التربية الاسرية والمهن الفنية</w:t>
            </w:r>
          </w:p>
        </w:tc>
      </w:tr>
      <w:tr w:rsidR="00B62757" w:rsidRPr="00624AF0" w:rsidTr="00BB6539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62757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اللغة العربية</w:t>
            </w:r>
          </w:p>
        </w:tc>
      </w:tr>
      <w:tr w:rsidR="00B62757" w:rsidRPr="00624AF0" w:rsidTr="00BB6539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62757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bidi="ar-IQ"/>
              </w:rPr>
              <w:t>الحرم الجامعي/ كلية التربية الاساسية/ قسم الاسرية والمهن الفنية</w:t>
            </w:r>
          </w:p>
        </w:tc>
      </w:tr>
      <w:tr w:rsidR="00B62757" w:rsidRPr="00624AF0" w:rsidTr="00BB6539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62757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اسم معد مواصفات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م.م. سرى عبيد نعمة العيساوي</w:t>
            </w:r>
          </w:p>
        </w:tc>
      </w:tr>
      <w:tr w:rsidR="00B62757" w:rsidRPr="00624AF0" w:rsidTr="00BB6539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62757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قسم الاسرية والمهن الفنية/ اللجنة العلمية/ 2015</w:t>
            </w:r>
          </w:p>
        </w:tc>
      </w:tr>
      <w:tr w:rsidR="00B62757" w:rsidRPr="00624AF0" w:rsidTr="00BB6539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B62757" w:rsidRPr="00B62757" w:rsidRDefault="00B62757" w:rsidP="00B62757">
            <w:pPr>
              <w:numPr>
                <w:ilvl w:val="0"/>
                <w:numId w:val="1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rtl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وصف المساق: (</w:t>
            </w:r>
            <w:r w:rsidRPr="00624AF0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  <w:t>Course description</w:t>
            </w: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)</w:t>
            </w:r>
          </w:p>
          <w:p w:rsidR="00B62757" w:rsidRPr="00624AF0" w:rsidRDefault="00B62757" w:rsidP="00B62757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rtl/>
                <w:lang w:bidi="ar-IQ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bidi="ar-IQ"/>
              </w:rPr>
              <w:t>توضح المادة التعرف على التغذية والغذاء وممن يتكون الغذاء ومحتواه من العناصر الغذائية ودور كل عنصر في بناء جسم الانسان واداء وظائفه الحيوية الاخرى والامراض الناتجة عن نقص هذه العناصر.</w:t>
            </w:r>
          </w:p>
        </w:tc>
      </w:tr>
      <w:tr w:rsidR="00B62757" w:rsidRPr="00624AF0" w:rsidTr="00BB6539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lang w:bidi="ar-IQ"/>
              </w:rPr>
            </w:pPr>
          </w:p>
        </w:tc>
      </w:tr>
      <w:tr w:rsidR="00B62757" w:rsidRPr="00624AF0" w:rsidTr="00BB6539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62757">
            <w:pPr>
              <w:numPr>
                <w:ilvl w:val="0"/>
                <w:numId w:val="1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مخرجات تعلم المساق</w:t>
            </w:r>
            <w:r w:rsidRPr="00624AF0">
              <w:rPr>
                <w:rFonts w:asciiTheme="minorHAnsi" w:eastAsiaTheme="minorHAnsi" w:hAnsiTheme="minorHAnsi" w:cstheme="minorBidi" w:hint="cs"/>
                <w:b w:val="0"/>
                <w:bCs w:val="0"/>
                <w:color w:val="000000"/>
                <w:sz w:val="24"/>
                <w:szCs w:val="24"/>
                <w:rtl/>
                <w:lang w:bidi="ar-IQ"/>
              </w:rPr>
              <w:t xml:space="preserve">: </w:t>
            </w:r>
            <w:r w:rsidRPr="00624AF0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  <w:t>(Course outcomes)</w:t>
            </w:r>
          </w:p>
        </w:tc>
      </w:tr>
      <w:tr w:rsidR="00B62757" w:rsidRPr="00624AF0" w:rsidTr="00B62757">
        <w:trPr>
          <w:cnfStyle w:val="000000010000"/>
          <w:trHeight w:val="2452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color w:val="000000"/>
                <w:sz w:val="24"/>
                <w:szCs w:val="24"/>
                <w:rtl/>
                <w:lang w:bidi="ar-IQ"/>
              </w:rPr>
            </w:pPr>
          </w:p>
          <w:p w:rsidR="00B62757" w:rsidRPr="00624AF0" w:rsidRDefault="00B62757" w:rsidP="00B62757">
            <w:pPr>
              <w:numPr>
                <w:ilvl w:val="0"/>
                <w:numId w:val="6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color w:val="000000"/>
                <w:sz w:val="24"/>
                <w:szCs w:val="24"/>
                <w:rtl/>
                <w:lang w:bidi="ar-IQ"/>
              </w:rPr>
            </w:pPr>
            <w:r w:rsidRPr="00624AF0">
              <w:rPr>
                <w:rFonts w:asciiTheme="minorHAnsi" w:eastAsiaTheme="minorHAnsi" w:hAnsiTheme="minorHAnsi" w:cstheme="minorBidi" w:hint="cs"/>
                <w:b w:val="0"/>
                <w:bCs w:val="0"/>
                <w:color w:val="000000"/>
                <w:sz w:val="24"/>
                <w:szCs w:val="24"/>
                <w:rtl/>
                <w:lang w:bidi="ar-IQ"/>
              </w:rPr>
              <w:t>تحديد بعض المفاهيم الاساسية للغذاء والتغذية</w:t>
            </w:r>
          </w:p>
          <w:p w:rsidR="00B62757" w:rsidRPr="00624AF0" w:rsidRDefault="00B62757" w:rsidP="00B62757">
            <w:pPr>
              <w:numPr>
                <w:ilvl w:val="0"/>
                <w:numId w:val="6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b w:val="0"/>
                <w:bCs w:val="0"/>
                <w:color w:val="000000"/>
                <w:sz w:val="24"/>
                <w:szCs w:val="24"/>
                <w:rtl/>
                <w:lang w:bidi="ar-IQ"/>
              </w:rPr>
              <w:t>تحديد دور الغذاء والعناصر الغذائية في بناء الجسم واداء الوظائف الحيوية لها.</w:t>
            </w:r>
          </w:p>
          <w:p w:rsidR="00B62757" w:rsidRPr="00624AF0" w:rsidRDefault="00B62757" w:rsidP="00B62757">
            <w:pPr>
              <w:numPr>
                <w:ilvl w:val="0"/>
                <w:numId w:val="6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b w:val="0"/>
                <w:bCs w:val="0"/>
                <w:color w:val="000000"/>
                <w:sz w:val="24"/>
                <w:szCs w:val="24"/>
                <w:rtl/>
                <w:lang w:bidi="ar-IQ"/>
              </w:rPr>
              <w:t>تحديد الطرق العلمية لاستخدام العمليات التصنيعية الملائمة للحفاظ على القيمة الغذائية.</w:t>
            </w:r>
          </w:p>
          <w:p w:rsidR="00B62757" w:rsidRPr="00B62757" w:rsidRDefault="00B62757" w:rsidP="00B62757">
            <w:pPr>
              <w:numPr>
                <w:ilvl w:val="0"/>
                <w:numId w:val="6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624AF0">
              <w:rPr>
                <w:rFonts w:asciiTheme="minorHAnsi" w:eastAsiaTheme="minorHAnsi" w:hAnsiTheme="minorHAnsi" w:cstheme="minorBidi" w:hint="cs"/>
                <w:b w:val="0"/>
                <w:bCs w:val="0"/>
                <w:color w:val="000000"/>
                <w:sz w:val="24"/>
                <w:szCs w:val="24"/>
                <w:rtl/>
                <w:lang w:bidi="ar-IQ"/>
              </w:rPr>
              <w:t>تحديد كيفية اتباع انظمة غذائية ملائمة لصحة الفرد</w:t>
            </w:r>
          </w:p>
        </w:tc>
      </w:tr>
    </w:tbl>
    <w:p w:rsidR="00B62757" w:rsidRPr="00624AF0" w:rsidRDefault="00B62757" w:rsidP="00B62757">
      <w:pPr>
        <w:bidi/>
        <w:rPr>
          <w:vanish/>
          <w:color w:val="000000"/>
          <w:sz w:val="24"/>
          <w:szCs w:val="24"/>
        </w:rPr>
      </w:pPr>
    </w:p>
    <w:p w:rsidR="00B62757" w:rsidRPr="00624AF0" w:rsidRDefault="00B62757" w:rsidP="00B62757">
      <w:pPr>
        <w:bidi/>
        <w:rPr>
          <w:color w:val="000000"/>
          <w:sz w:val="24"/>
          <w:szCs w:val="24"/>
          <w:rtl/>
          <w:lang w:bidi="ar-IQ"/>
        </w:rPr>
      </w:pPr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277"/>
        <w:gridCol w:w="2694"/>
        <w:gridCol w:w="512"/>
        <w:gridCol w:w="1461"/>
        <w:gridCol w:w="53"/>
        <w:gridCol w:w="1223"/>
        <w:gridCol w:w="833"/>
        <w:gridCol w:w="6"/>
        <w:gridCol w:w="875"/>
      </w:tblGrid>
      <w:tr w:rsidR="00B62757" w:rsidRPr="00624AF0" w:rsidTr="00BB6539">
        <w:trPr>
          <w:cnfStyle w:val="100000000000"/>
          <w:jc w:val="center"/>
        </w:trPr>
        <w:tc>
          <w:tcPr>
            <w:cnfStyle w:val="001000000000"/>
            <w:tcW w:w="5000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62757">
            <w:pPr>
              <w:numPr>
                <w:ilvl w:val="0"/>
                <w:numId w:val="1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 xml:space="preserve">كتابةمواضيع المساق ومواءمتها بمخرجات التعلم </w:t>
            </w:r>
          </w:p>
        </w:tc>
      </w:tr>
      <w:tr w:rsidR="00B62757" w:rsidRPr="00624AF0" w:rsidTr="00BB6539">
        <w:trPr>
          <w:cnfStyle w:val="000000100000"/>
          <w:jc w:val="center"/>
        </w:trPr>
        <w:tc>
          <w:tcPr>
            <w:cnfStyle w:val="001000000000"/>
            <w:tcW w:w="5000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كتابة وحدات /مواضيع محتوى المساق</w:t>
            </w:r>
          </w:p>
        </w:tc>
      </w:tr>
      <w:tr w:rsidR="00B62757" w:rsidRPr="00624AF0" w:rsidTr="00BB6539">
        <w:trPr>
          <w:cnfStyle w:val="000000010000"/>
          <w:jc w:val="center"/>
        </w:trPr>
        <w:tc>
          <w:tcPr>
            <w:cnfStyle w:val="001000000000"/>
            <w:tcW w:w="5000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 xml:space="preserve">أولا:الجانب النظري                                                        </w:t>
            </w:r>
          </w:p>
        </w:tc>
      </w:tr>
      <w:tr w:rsidR="00B62757" w:rsidRPr="00624AF0" w:rsidTr="00BB6539">
        <w:trPr>
          <w:cnfStyle w:val="000000100000"/>
          <w:jc w:val="center"/>
        </w:trPr>
        <w:tc>
          <w:tcPr>
            <w:cnfStyle w:val="001000000000"/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186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مخرجات التعلم </w:t>
            </w:r>
          </w:p>
        </w:tc>
        <w:tc>
          <w:tcPr>
            <w:tcW w:w="9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وحداتالمساق</w:t>
            </w:r>
          </w:p>
        </w:tc>
        <w:tc>
          <w:tcPr>
            <w:tcW w:w="8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المواضيع التفصيلية</w:t>
            </w:r>
          </w:p>
        </w:tc>
        <w:tc>
          <w:tcPr>
            <w:tcW w:w="4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عدد الأسابيع</w:t>
            </w:r>
          </w:p>
        </w:tc>
        <w:tc>
          <w:tcPr>
            <w:tcW w:w="57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الساعات الفعلية</w:t>
            </w:r>
          </w:p>
        </w:tc>
      </w:tr>
      <w:tr w:rsidR="00B62757" w:rsidRPr="00624AF0" w:rsidTr="00BB6539">
        <w:trPr>
          <w:cnfStyle w:val="000000010000"/>
          <w:jc w:val="center"/>
        </w:trPr>
        <w:tc>
          <w:tcPr>
            <w:cnfStyle w:val="001000000000"/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الغذاء والتغذية</w:t>
            </w:r>
          </w:p>
        </w:tc>
        <w:tc>
          <w:tcPr>
            <w:tcW w:w="9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الوحدات(1و2)</w:t>
            </w:r>
          </w:p>
        </w:tc>
        <w:tc>
          <w:tcPr>
            <w:tcW w:w="8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مكونات الغذاء ووظائفه</w:t>
            </w:r>
          </w:p>
        </w:tc>
        <w:tc>
          <w:tcPr>
            <w:tcW w:w="4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57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B62757" w:rsidRPr="00624AF0" w:rsidTr="00BB6539">
        <w:trPr>
          <w:cnfStyle w:val="000000100000"/>
          <w:jc w:val="center"/>
        </w:trPr>
        <w:tc>
          <w:tcPr>
            <w:cnfStyle w:val="001000000000"/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العناصر الغذائية البروتينات و الكربوهيدرات</w:t>
            </w:r>
          </w:p>
        </w:tc>
        <w:tc>
          <w:tcPr>
            <w:tcW w:w="9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الوحدات(3و4)</w:t>
            </w:r>
          </w:p>
        </w:tc>
        <w:tc>
          <w:tcPr>
            <w:tcW w:w="8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انواعها ووظائفها</w:t>
            </w:r>
          </w:p>
        </w:tc>
        <w:tc>
          <w:tcPr>
            <w:tcW w:w="4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57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B62757" w:rsidRPr="00624AF0" w:rsidTr="00BB6539">
        <w:trPr>
          <w:cnfStyle w:val="000000010000"/>
          <w:jc w:val="center"/>
        </w:trPr>
        <w:tc>
          <w:tcPr>
            <w:cnfStyle w:val="001000000000"/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الدهون و الفيتامينات والعناصر المعدنية</w:t>
            </w:r>
          </w:p>
        </w:tc>
        <w:tc>
          <w:tcPr>
            <w:tcW w:w="9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الوحدات(5و6و7)</w:t>
            </w:r>
          </w:p>
        </w:tc>
        <w:tc>
          <w:tcPr>
            <w:tcW w:w="8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انواعها ووظائفها</w:t>
            </w:r>
          </w:p>
        </w:tc>
        <w:tc>
          <w:tcPr>
            <w:tcW w:w="4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57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6</w:t>
            </w:r>
          </w:p>
        </w:tc>
      </w:tr>
      <w:tr w:rsidR="00B62757" w:rsidRPr="00624AF0" w:rsidTr="00BB6539">
        <w:trPr>
          <w:cnfStyle w:val="000000100000"/>
          <w:jc w:val="center"/>
        </w:trPr>
        <w:tc>
          <w:tcPr>
            <w:cnfStyle w:val="001000000000"/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مسببات تلف وفساد الاغذية</w:t>
            </w:r>
          </w:p>
        </w:tc>
        <w:tc>
          <w:tcPr>
            <w:tcW w:w="9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الوحدات(8و9)</w:t>
            </w:r>
          </w:p>
        </w:tc>
        <w:tc>
          <w:tcPr>
            <w:tcW w:w="8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العوامل المؤثرة في تلف الاغذية</w:t>
            </w:r>
          </w:p>
        </w:tc>
        <w:tc>
          <w:tcPr>
            <w:tcW w:w="4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57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B62757" w:rsidRPr="00624AF0" w:rsidTr="00BB6539">
        <w:trPr>
          <w:cnfStyle w:val="000000010000"/>
          <w:jc w:val="center"/>
        </w:trPr>
        <w:tc>
          <w:tcPr>
            <w:cnfStyle w:val="001000000000"/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6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القيمة الغذائية للاغذية والتسمم الغذائي</w:t>
            </w:r>
          </w:p>
        </w:tc>
        <w:tc>
          <w:tcPr>
            <w:tcW w:w="9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الوحدات(10و11و12)</w:t>
            </w:r>
          </w:p>
        </w:tc>
        <w:tc>
          <w:tcPr>
            <w:tcW w:w="8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محتوى الاغذية من العناصر الغذائية وانواع التسمم</w:t>
            </w:r>
          </w:p>
        </w:tc>
        <w:tc>
          <w:tcPr>
            <w:tcW w:w="4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57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6</w:t>
            </w:r>
          </w:p>
        </w:tc>
      </w:tr>
      <w:tr w:rsidR="00B62757" w:rsidRPr="00624AF0" w:rsidTr="00BB6539">
        <w:trPr>
          <w:cnfStyle w:val="000000100000"/>
          <w:jc w:val="center"/>
        </w:trPr>
        <w:tc>
          <w:tcPr>
            <w:cnfStyle w:val="001000000000"/>
            <w:tcW w:w="308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إجمالي الأسابيع والساعات</w:t>
            </w:r>
          </w:p>
        </w:tc>
        <w:tc>
          <w:tcPr>
            <w:tcW w:w="8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</w:tr>
      <w:tr w:rsidR="00B62757" w:rsidRPr="00624AF0" w:rsidTr="00BB6539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 xml:space="preserve">ثانيا:الجانب العملي:                                            </w:t>
            </w:r>
          </w:p>
        </w:tc>
      </w:tr>
      <w:tr w:rsidR="00B62757" w:rsidRPr="00624AF0" w:rsidTr="00BB6539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تكتب تجارب (مواضيع) العملي</w:t>
            </w:r>
          </w:p>
        </w:tc>
      </w:tr>
      <w:tr w:rsidR="00B62757" w:rsidRPr="00624AF0" w:rsidTr="00BB6539">
        <w:trPr>
          <w:cnfStyle w:val="000000010000"/>
          <w:trHeight w:val="472"/>
          <w:jc w:val="center"/>
        </w:trPr>
        <w:tc>
          <w:tcPr>
            <w:cnfStyle w:val="001000000000"/>
            <w:tcW w:w="50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188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  <w:vAlign w:val="center"/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التجارب المختبرية</w:t>
            </w:r>
          </w:p>
        </w:tc>
        <w:tc>
          <w:tcPr>
            <w:tcW w:w="74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عدد الأسابيع</w:t>
            </w: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  <w:vAlign w:val="center"/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الساعات الفعلية</w:t>
            </w:r>
          </w:p>
        </w:tc>
        <w:tc>
          <w:tcPr>
            <w:tcW w:w="10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مخرجات التعلم</w:t>
            </w:r>
          </w:p>
        </w:tc>
      </w:tr>
      <w:tr w:rsidR="00B62757" w:rsidRPr="00624AF0" w:rsidTr="00BB6539">
        <w:trPr>
          <w:cnfStyle w:val="000000100000"/>
          <w:trHeight w:val="375"/>
          <w:jc w:val="center"/>
        </w:trPr>
        <w:tc>
          <w:tcPr>
            <w:cnfStyle w:val="001000000000"/>
            <w:tcW w:w="50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62757">
            <w:pPr>
              <w:numPr>
                <w:ilvl w:val="0"/>
                <w:numId w:val="3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jc w:val="center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الالبان</w:t>
            </w:r>
          </w:p>
        </w:tc>
        <w:tc>
          <w:tcPr>
            <w:tcW w:w="74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jc w:val="center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jc w:val="center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التعرف على المواد الداخلة في تصنيع الالبان</w:t>
            </w:r>
          </w:p>
        </w:tc>
      </w:tr>
      <w:tr w:rsidR="00B62757" w:rsidRPr="00624AF0" w:rsidTr="00BB6539">
        <w:trPr>
          <w:cnfStyle w:val="000000010000"/>
          <w:trHeight w:val="330"/>
          <w:jc w:val="center"/>
        </w:trPr>
        <w:tc>
          <w:tcPr>
            <w:cnfStyle w:val="001000000000"/>
            <w:tcW w:w="50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62757">
            <w:pPr>
              <w:numPr>
                <w:ilvl w:val="0"/>
                <w:numId w:val="3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jc w:val="center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الاجبان</w:t>
            </w:r>
          </w:p>
        </w:tc>
        <w:tc>
          <w:tcPr>
            <w:tcW w:w="74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jc w:val="center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jc w:val="center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التعرف على طرق تصنيع الجبن</w:t>
            </w:r>
          </w:p>
        </w:tc>
      </w:tr>
      <w:tr w:rsidR="00B62757" w:rsidRPr="00624AF0" w:rsidTr="00BB6539">
        <w:trPr>
          <w:cnfStyle w:val="000000100000"/>
          <w:trHeight w:val="330"/>
          <w:jc w:val="center"/>
        </w:trPr>
        <w:tc>
          <w:tcPr>
            <w:cnfStyle w:val="001000000000"/>
            <w:tcW w:w="50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62757">
            <w:pPr>
              <w:numPr>
                <w:ilvl w:val="0"/>
                <w:numId w:val="3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jc w:val="center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المربيات</w:t>
            </w:r>
          </w:p>
        </w:tc>
        <w:tc>
          <w:tcPr>
            <w:tcW w:w="74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jc w:val="center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jc w:val="center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التعرف على طرق تصنيع وحفظ المربيات</w:t>
            </w:r>
          </w:p>
        </w:tc>
      </w:tr>
      <w:tr w:rsidR="00B62757" w:rsidRPr="00624AF0" w:rsidTr="00BB6539">
        <w:trPr>
          <w:cnfStyle w:val="000000010000"/>
          <w:trHeight w:val="330"/>
          <w:jc w:val="center"/>
        </w:trPr>
        <w:tc>
          <w:tcPr>
            <w:cnfStyle w:val="001000000000"/>
            <w:tcW w:w="50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62757">
            <w:pPr>
              <w:numPr>
                <w:ilvl w:val="0"/>
                <w:numId w:val="3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jc w:val="center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المخللات</w:t>
            </w:r>
          </w:p>
        </w:tc>
        <w:tc>
          <w:tcPr>
            <w:tcW w:w="74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jc w:val="center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jc w:val="center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التعرف على كيفية عمل المخللات</w:t>
            </w:r>
          </w:p>
        </w:tc>
      </w:tr>
      <w:tr w:rsidR="00B62757" w:rsidRPr="00624AF0" w:rsidTr="00BB6539">
        <w:trPr>
          <w:cnfStyle w:val="000000100000"/>
          <w:trHeight w:val="330"/>
          <w:jc w:val="center"/>
        </w:trPr>
        <w:tc>
          <w:tcPr>
            <w:cnfStyle w:val="001000000000"/>
            <w:tcW w:w="50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62757">
            <w:pPr>
              <w:numPr>
                <w:ilvl w:val="0"/>
                <w:numId w:val="3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jc w:val="center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المعجنات</w:t>
            </w:r>
          </w:p>
        </w:tc>
        <w:tc>
          <w:tcPr>
            <w:tcW w:w="74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jc w:val="center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jc w:val="center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0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التعرف على كيفية عمل المعجنات والمواد الداخلة في تصنيعها</w:t>
            </w:r>
          </w:p>
        </w:tc>
      </w:tr>
      <w:tr w:rsidR="00B62757" w:rsidRPr="00624AF0" w:rsidTr="00BB6539">
        <w:trPr>
          <w:cnfStyle w:val="000000010000"/>
          <w:trHeight w:val="330"/>
          <w:jc w:val="center"/>
        </w:trPr>
        <w:tc>
          <w:tcPr>
            <w:cnfStyle w:val="001000000000"/>
            <w:tcW w:w="50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10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</w:tr>
      <w:tr w:rsidR="00B62757" w:rsidRPr="00624AF0" w:rsidTr="00BB6539">
        <w:trPr>
          <w:cnfStyle w:val="000000100000"/>
          <w:trHeight w:val="330"/>
          <w:jc w:val="center"/>
        </w:trPr>
        <w:tc>
          <w:tcPr>
            <w:cnfStyle w:val="001000000000"/>
            <w:tcW w:w="50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10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</w:tr>
      <w:tr w:rsidR="00B62757" w:rsidRPr="00624AF0" w:rsidTr="00BB6539">
        <w:trPr>
          <w:cnfStyle w:val="000000010000"/>
          <w:trHeight w:val="420"/>
          <w:jc w:val="center"/>
        </w:trPr>
        <w:tc>
          <w:tcPr>
            <w:cnfStyle w:val="001000000000"/>
            <w:tcW w:w="238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إجمالي الأسابيع والساعات</w:t>
            </w:r>
          </w:p>
        </w:tc>
        <w:tc>
          <w:tcPr>
            <w:tcW w:w="74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10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</w:tr>
    </w:tbl>
    <w:p w:rsidR="00B62757" w:rsidRPr="00624AF0" w:rsidRDefault="00B62757" w:rsidP="00B62757">
      <w:pPr>
        <w:bidi/>
        <w:rPr>
          <w:vanish/>
          <w:color w:val="000000"/>
          <w:sz w:val="24"/>
          <w:szCs w:val="24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522"/>
      </w:tblGrid>
      <w:tr w:rsidR="00B62757" w:rsidRPr="00624AF0" w:rsidTr="00BB6539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62757">
            <w:pPr>
              <w:numPr>
                <w:ilvl w:val="0"/>
                <w:numId w:val="1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استراتيجية التدريس:</w:t>
            </w:r>
          </w:p>
        </w:tc>
      </w:tr>
      <w:tr w:rsidR="00B62757" w:rsidRPr="00624AF0" w:rsidTr="00BB6539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rtl/>
                <w:lang w:bidi="ar-IQ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bidi="ar-IQ"/>
              </w:rPr>
              <w:t xml:space="preserve">المحاضرات النظرية باستخدام اجهزة العرض </w:t>
            </w:r>
            <w:r w:rsidRPr="00624AF0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  <w:t>Data Show</w:t>
            </w: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bidi="ar-IQ"/>
              </w:rPr>
              <w:t xml:space="preserve"> والمناقشات داخل الصف.</w:t>
            </w:r>
          </w:p>
        </w:tc>
      </w:tr>
      <w:tr w:rsidR="00B62757" w:rsidRPr="00624AF0" w:rsidTr="00BB6539">
        <w:trPr>
          <w:cnfStyle w:val="000000010000"/>
          <w:trHeight w:val="32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bidi="ar-IQ"/>
              </w:rPr>
              <w:t>استخدام السبورة لكتابة المصطلحات العلمية والمخططات</w:t>
            </w:r>
          </w:p>
        </w:tc>
      </w:tr>
      <w:tr w:rsidR="00B62757" w:rsidRPr="00624AF0" w:rsidTr="00BB6539">
        <w:trPr>
          <w:cnfStyle w:val="010000000000"/>
          <w:trHeight w:val="391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</w:tr>
    </w:tbl>
    <w:p w:rsidR="00B62757" w:rsidRPr="00624AF0" w:rsidRDefault="00B62757" w:rsidP="00B62757">
      <w:pPr>
        <w:bidi/>
        <w:rPr>
          <w:vanish/>
          <w:color w:val="000000"/>
          <w:sz w:val="24"/>
          <w:szCs w:val="24"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7878"/>
      </w:tblGrid>
      <w:tr w:rsidR="00B62757" w:rsidRPr="00624AF0" w:rsidTr="00BB6539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57" w:rsidRPr="00624AF0" w:rsidRDefault="00B62757" w:rsidP="00B62757">
            <w:pPr>
              <w:numPr>
                <w:ilvl w:val="0"/>
                <w:numId w:val="1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مصادر التعلم:</w:t>
            </w:r>
          </w:p>
        </w:tc>
      </w:tr>
      <w:tr w:rsidR="00B62757" w:rsidRPr="00624AF0" w:rsidTr="00BB6539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b w:val="0"/>
                <w:bCs w:val="0"/>
                <w:color w:val="000000"/>
                <w:sz w:val="24"/>
                <w:szCs w:val="24"/>
                <w:rtl/>
              </w:rPr>
              <w:t>(المؤلف، العام، العنوان، مكان النشر والناشر)</w:t>
            </w:r>
          </w:p>
        </w:tc>
      </w:tr>
      <w:tr w:rsidR="00B62757" w:rsidRPr="00624AF0" w:rsidTr="00BB6539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57" w:rsidRPr="00624AF0" w:rsidRDefault="00B62757" w:rsidP="00B62757">
            <w:pPr>
              <w:numPr>
                <w:ilvl w:val="3"/>
                <w:numId w:val="4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المراجع الرئيسة</w:t>
            </w: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bidi="ar-YE"/>
              </w:rPr>
              <w:t xml:space="preserve">: </w:t>
            </w:r>
            <w:r w:rsidRPr="00624AF0">
              <w:rPr>
                <w:rFonts w:asciiTheme="minorHAnsi" w:eastAsiaTheme="minorHAnsi" w:hAnsiTheme="minorHAnsi" w:cstheme="minorBidi" w:hint="cs"/>
                <w:b w:val="0"/>
                <w:bCs w:val="0"/>
                <w:color w:val="000000"/>
                <w:sz w:val="24"/>
                <w:szCs w:val="24"/>
                <w:rtl/>
                <w:lang w:bidi="ar-YE"/>
              </w:rPr>
              <w:t xml:space="preserve">( لا تزيد عن مرجعين) </w:t>
            </w:r>
          </w:p>
        </w:tc>
      </w:tr>
      <w:tr w:rsidR="00B62757" w:rsidRPr="00624AF0" w:rsidTr="00BB6539">
        <w:trPr>
          <w:cnfStyle w:val="000000100000"/>
          <w:trHeight w:val="57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57" w:rsidRPr="00624AF0" w:rsidRDefault="00B62757" w:rsidP="00B62757">
            <w:pPr>
              <w:numPr>
                <w:ilvl w:val="0"/>
                <w:numId w:val="7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فاروق النوري, 1991, تغذية الانسان, وزارة التعليم العالي والبحث العلمي. العراق.</w:t>
            </w:r>
          </w:p>
          <w:p w:rsidR="00B62757" w:rsidRPr="00624AF0" w:rsidRDefault="00B62757" w:rsidP="00B62757">
            <w:pPr>
              <w:numPr>
                <w:ilvl w:val="0"/>
                <w:numId w:val="7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محمد ابراهيم ابو صالح, 2010 , حفظ وتصنيع الاغذية, مكتبة المجتمع العربي.الاردن.</w:t>
            </w:r>
          </w:p>
        </w:tc>
      </w:tr>
      <w:tr w:rsidR="00B62757" w:rsidRPr="00624AF0" w:rsidTr="00BB6539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57" w:rsidRPr="00624AF0" w:rsidRDefault="00B62757" w:rsidP="00B62757">
            <w:pPr>
              <w:numPr>
                <w:ilvl w:val="3"/>
                <w:numId w:val="4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المراجع المساندة</w:t>
            </w:r>
          </w:p>
        </w:tc>
      </w:tr>
      <w:tr w:rsidR="00B62757" w:rsidRPr="00624AF0" w:rsidTr="00BB6539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57" w:rsidRPr="00624AF0" w:rsidRDefault="00B62757" w:rsidP="00B62757">
            <w:pPr>
              <w:numPr>
                <w:ilvl w:val="0"/>
                <w:numId w:val="8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عبد الله القعقاع , 2009 , التغذية العلاجية, دار المعتز. الاردن.</w:t>
            </w:r>
          </w:p>
          <w:p w:rsidR="00B62757" w:rsidRPr="00624AF0" w:rsidRDefault="00B62757" w:rsidP="00B62757">
            <w:pPr>
              <w:numPr>
                <w:ilvl w:val="0"/>
                <w:numId w:val="8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صلاح كامل السماحي واخرون, 2011, تكنولوجيا الاغذية, دار المسيرة. القاهرة.</w:t>
            </w:r>
          </w:p>
        </w:tc>
      </w:tr>
      <w:tr w:rsidR="00B62757" w:rsidRPr="00624AF0" w:rsidTr="00BB6539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57" w:rsidRPr="00624AF0" w:rsidRDefault="00B62757" w:rsidP="00B62757">
            <w:pPr>
              <w:numPr>
                <w:ilvl w:val="3"/>
                <w:numId w:val="4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الكتب والمراجع الاثرائية (الدوريات العلمية،...الخ):</w:t>
            </w:r>
          </w:p>
        </w:tc>
      </w:tr>
      <w:tr w:rsidR="00B62757" w:rsidRPr="00624AF0" w:rsidTr="00BB6539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</w:tr>
      <w:tr w:rsidR="00B62757" w:rsidRPr="00624AF0" w:rsidTr="00BB6539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57" w:rsidRPr="00624AF0" w:rsidRDefault="00B62757" w:rsidP="00B62757">
            <w:pPr>
              <w:numPr>
                <w:ilvl w:val="3"/>
                <w:numId w:val="4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المصادر الإلكترونية ومواقع الإنترنت...الخ</w:t>
            </w:r>
          </w:p>
        </w:tc>
      </w:tr>
      <w:tr w:rsidR="00B62757" w:rsidRPr="00624AF0" w:rsidTr="00BB6539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57" w:rsidRPr="00624AF0" w:rsidRDefault="00B62757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</w:tr>
      <w:tr w:rsidR="00B62757" w:rsidRPr="00624AF0" w:rsidTr="00BB6539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62757">
            <w:pPr>
              <w:numPr>
                <w:ilvl w:val="0"/>
                <w:numId w:val="1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سياسة المساق وضوابطه:</w:t>
            </w:r>
          </w:p>
        </w:tc>
      </w:tr>
      <w:tr w:rsidR="00B62757" w:rsidRPr="00624AF0" w:rsidTr="00BB6539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B62757" w:rsidRPr="00624AF0" w:rsidTr="00BB6539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62757">
            <w:pPr>
              <w:numPr>
                <w:ilvl w:val="0"/>
                <w:numId w:val="5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bidi="ar-YE"/>
              </w:rPr>
              <w:t>سياسة حضور الفعاليات التعليمية</w:t>
            </w: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bidi="ar-YE"/>
              </w:rPr>
              <w:t xml:space="preserve">:  </w:t>
            </w:r>
          </w:p>
        </w:tc>
      </w:tr>
      <w:tr w:rsidR="00B62757" w:rsidRPr="00624AF0" w:rsidTr="00BB6539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62757">
            <w:pPr>
              <w:numPr>
                <w:ilvl w:val="0"/>
                <w:numId w:val="5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u w:val="single"/>
                <w:rtl/>
                <w:lang w:bidi="ar-YE"/>
              </w:rPr>
              <w:t>الحضور المتأخر</w:t>
            </w: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bidi="ar-YE"/>
              </w:rPr>
              <w:t>: يتم تحديد السياسة المتبعة في حالات تكرار تأخر الطالب عن حضور الفعاليات التعليمية</w:t>
            </w:r>
          </w:p>
        </w:tc>
      </w:tr>
      <w:tr w:rsidR="00B62757" w:rsidRPr="00624AF0" w:rsidTr="00BB6539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62757">
            <w:pPr>
              <w:numPr>
                <w:ilvl w:val="0"/>
                <w:numId w:val="5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u w:val="single"/>
                <w:rtl/>
                <w:lang w:bidi="ar-YE"/>
              </w:rPr>
              <w:t>ضوابط الامتحان</w:t>
            </w:r>
            <w:r w:rsidRPr="00624AF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bidi="ar-YE"/>
              </w:rPr>
              <w:t>:</w:t>
            </w: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bidi="ar-YE"/>
              </w:rPr>
              <w:t xml:space="preserve"> تحديد السياسات المتبعة في حالات الغياب عن الامتحان و توصيف السياسة المتبعة في حالات تأخر الطالب عن الامتحان.</w:t>
            </w:r>
          </w:p>
        </w:tc>
      </w:tr>
      <w:tr w:rsidR="00B62757" w:rsidRPr="00624AF0" w:rsidTr="00BB6539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62757">
            <w:pPr>
              <w:numPr>
                <w:ilvl w:val="0"/>
                <w:numId w:val="5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u w:val="single"/>
                <w:rtl/>
                <w:lang w:bidi="ar-YE"/>
              </w:rPr>
              <w:t>الواجبات والمشاريع</w:t>
            </w:r>
            <w:r w:rsidRPr="00624AF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bidi="ar-YE"/>
              </w:rPr>
              <w:t>:</w:t>
            </w: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bidi="ar-YE"/>
              </w:rPr>
              <w:t xml:space="preserve"> تحديد الضوابط المتعلقة بمواعيد تسليم الواجبات أو المشاريع وما يترتب على تأخير أو عدم تقديمها في مواعيدها ان وجدت</w:t>
            </w:r>
          </w:p>
        </w:tc>
      </w:tr>
      <w:tr w:rsidR="00B62757" w:rsidRPr="00624AF0" w:rsidTr="00BB6539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62757">
            <w:pPr>
              <w:numPr>
                <w:ilvl w:val="0"/>
                <w:numId w:val="5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u w:val="single"/>
                <w:rtl/>
                <w:lang w:bidi="ar-YE"/>
              </w:rPr>
              <w:t>الغش</w:t>
            </w: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bidi="ar-YE"/>
              </w:rPr>
              <w:t>: السياسة المتبعة في حالات الغش في الامتحانات أو في إنجاز الواجبات بأي وسيلة غش.</w:t>
            </w:r>
          </w:p>
        </w:tc>
      </w:tr>
      <w:tr w:rsidR="00B62757" w:rsidRPr="00624AF0" w:rsidTr="00BB6539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62757">
            <w:pPr>
              <w:numPr>
                <w:ilvl w:val="0"/>
                <w:numId w:val="5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u w:val="single"/>
                <w:rtl/>
                <w:lang w:bidi="ar-YE"/>
              </w:rPr>
              <w:t>الانتحال</w:t>
            </w: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bidi="ar-YE"/>
              </w:rPr>
              <w:t>: تعريف الانتحال وحالاته والإجراءات المتبعة في حال حدوثه.</w:t>
            </w:r>
          </w:p>
        </w:tc>
      </w:tr>
      <w:tr w:rsidR="00B62757" w:rsidRPr="00624AF0" w:rsidTr="00BB6539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757" w:rsidRPr="00624AF0" w:rsidRDefault="00B62757" w:rsidP="00B62757">
            <w:pPr>
              <w:numPr>
                <w:ilvl w:val="0"/>
                <w:numId w:val="5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2757" w:rsidRPr="00624AF0" w:rsidRDefault="00B62757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624AF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>سياسات أخرى</w:t>
            </w:r>
            <w:r w:rsidRPr="00624AF0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: أي سياسات أخرى تتعلق بخصوصية المساق، أو بحسب لوائح الجامعة.</w:t>
            </w:r>
          </w:p>
        </w:tc>
      </w:tr>
    </w:tbl>
    <w:p w:rsidR="00B62757" w:rsidRPr="00624AF0" w:rsidRDefault="00B62757" w:rsidP="00B62757">
      <w:pPr>
        <w:bidi/>
        <w:rPr>
          <w:rFonts w:hint="cs"/>
          <w:color w:val="000000"/>
          <w:sz w:val="24"/>
          <w:szCs w:val="24"/>
          <w:rtl/>
          <w:lang w:bidi="ar-IQ"/>
        </w:rPr>
      </w:pPr>
    </w:p>
    <w:p w:rsidR="00D51BBF" w:rsidRDefault="00D51BBF"/>
    <w:sectPr w:rsidR="00D51BBF" w:rsidSect="003076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7044"/>
    <w:multiLevelType w:val="hybridMultilevel"/>
    <w:tmpl w:val="CB8A2B52"/>
    <w:lvl w:ilvl="0" w:tplc="8D8A88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006A0"/>
    <w:multiLevelType w:val="hybridMultilevel"/>
    <w:tmpl w:val="91BEB0DC"/>
    <w:lvl w:ilvl="0" w:tplc="02CA36FA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5E62859"/>
    <w:multiLevelType w:val="hybridMultilevel"/>
    <w:tmpl w:val="4112D818"/>
    <w:lvl w:ilvl="0" w:tplc="24B482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20"/>
  <w:characterSpacingControl w:val="doNotCompress"/>
  <w:compat/>
  <w:rsids>
    <w:rsidRoot w:val="00B62757"/>
    <w:rsid w:val="003076FD"/>
    <w:rsid w:val="00A271C9"/>
    <w:rsid w:val="00B62757"/>
    <w:rsid w:val="00D5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B6275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2015-05-30T23:11:00Z</dcterms:created>
  <dcterms:modified xsi:type="dcterms:W3CDTF">2015-05-30T23:13:00Z</dcterms:modified>
</cp:coreProperties>
</file>