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0" w:rsidRDefault="00703640" w:rsidP="0070364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التغذية العامة - بنين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p w:rsidR="00703640" w:rsidRPr="00A33F81" w:rsidRDefault="00703640" w:rsidP="0070364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tbl>
      <w:tblPr>
        <w:tblStyle w:val="LightGrid-Accent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967BD1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967BD1" w:rsidRDefault="00967BD1" w:rsidP="00703640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التغذية العامة</w:t>
            </w:r>
            <w:r w:rsidR="007036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- بنين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703640" w:rsidP="00BB6539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D3AF5">
              <w:rPr>
                <w:b/>
                <w:bCs/>
                <w:sz w:val="28"/>
                <w:szCs w:val="28"/>
                <w:lang w:bidi="ar-IQ"/>
              </w:rPr>
              <w:t>5211331</w:t>
            </w:r>
            <w:r>
              <w:rPr>
                <w:b/>
                <w:bCs/>
                <w:sz w:val="28"/>
                <w:szCs w:val="28"/>
                <w:lang w:bidi="ar-IQ"/>
              </w:rPr>
              <w:t>57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-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الثالثة (فصل دراسي واحد)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معلومات عامة عن الغذاء والتغذية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وسائل ايضاح ومواد وادوات لمختبر التغذية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بكلوريوس في التربية الاسرية والمهن الفنية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اللغة العربية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IQ"/>
              </w:rPr>
              <w:t>الحرم الجامعي/ كلية التربية الاساسية/ قسم الاسرية والمهن الفنية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م.م. سرى عبيد نعمة العيساوي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قسم الاسرية والمهن الفنية/ اللجنة العلمية/ 2015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967BD1" w:rsidRDefault="00967BD1" w:rsidP="00967BD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967BD1" w:rsidRDefault="00967BD1" w:rsidP="00BB6539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  <w:p w:rsidR="00967BD1" w:rsidRPr="00403AEF" w:rsidRDefault="00967BD1" w:rsidP="00BB6539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403AEF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توضح المادة التعرف على التغذية والغذاء وممن يتكون الغذاء ومحتواه من العناصر الغذائية ودور كل عنصر في بناء جسم الانسان واداء وظائفه الحيوية الاخرى والامراض الناتجة عن نقص هذه العناصر.</w:t>
            </w:r>
          </w:p>
          <w:p w:rsidR="00967BD1" w:rsidRDefault="00967BD1" w:rsidP="00643721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Pr="00033BF1" w:rsidRDefault="00967BD1" w:rsidP="00BB6539">
            <w:pPr>
              <w:rPr>
                <w:rFonts w:ascii="Times New Roman" w:hAnsi="Times New Roman"/>
              </w:rPr>
            </w:pP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967BD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7BD1" w:rsidTr="00643721">
        <w:trPr>
          <w:cnfStyle w:val="000000010000"/>
          <w:trHeight w:val="146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bookmarkStart w:id="3" w:name="_Toc399617526"/>
            <w:bookmarkEnd w:id="3"/>
          </w:p>
          <w:p w:rsidR="00967BD1" w:rsidRPr="008D2242" w:rsidRDefault="00967BD1" w:rsidP="00967BD1">
            <w:pPr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 w:rsidRPr="008D2242"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>تحديد بعض المفاهيم الاساسية للغذاء والتغذية</w:t>
            </w:r>
          </w:p>
          <w:p w:rsidR="00967BD1" w:rsidRPr="008D2242" w:rsidRDefault="00967BD1" w:rsidP="00967BD1">
            <w:pPr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D2242"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>تحديد دور الغذاء والعناصر الغذائية في بناء الجسم واداء الوظائف الحيوية لها.</w:t>
            </w:r>
          </w:p>
          <w:p w:rsidR="00967BD1" w:rsidRPr="008D2242" w:rsidRDefault="00967BD1" w:rsidP="00967BD1">
            <w:pPr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D2242"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>تحديد الطرق العلمية لاستخدام العمليات التصنيعية الملائمة للحفاظ على القيمة الغذائية.</w:t>
            </w:r>
          </w:p>
          <w:p w:rsidR="00967BD1" w:rsidRPr="00643721" w:rsidRDefault="00967BD1" w:rsidP="00643721">
            <w:pPr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D2242"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>تحديد كيفية اتباع انظمة غذائية ملائمة لصحة الفرد.</w:t>
            </w:r>
          </w:p>
        </w:tc>
      </w:tr>
    </w:tbl>
    <w:p w:rsidR="00967BD1" w:rsidRDefault="00967BD1" w:rsidP="00967BD1">
      <w:pPr>
        <w:bidi/>
        <w:rPr>
          <w:vanish/>
        </w:rPr>
      </w:pPr>
    </w:p>
    <w:p w:rsidR="00967BD1" w:rsidRDefault="00967BD1" w:rsidP="00967BD1">
      <w:pPr>
        <w:bidi/>
        <w:rPr>
          <w:rtl/>
          <w:lang w:bidi="ar-IQ"/>
        </w:rPr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29"/>
        <w:gridCol w:w="2742"/>
        <w:gridCol w:w="513"/>
        <w:gridCol w:w="1460"/>
        <w:gridCol w:w="404"/>
        <w:gridCol w:w="971"/>
        <w:gridCol w:w="391"/>
        <w:gridCol w:w="319"/>
        <w:gridCol w:w="7"/>
        <w:gridCol w:w="859"/>
      </w:tblGrid>
      <w:tr w:rsidR="00967BD1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Pr="00EE2BBF" w:rsidRDefault="00967BD1" w:rsidP="00967BD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7BD1" w:rsidRDefault="00967BD1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الغذاء والتغذية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الوحدات(1و2)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مكونات الغذاء ووظائفه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967BD1" w:rsidRPr="0055291A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العناصر الغذائية البروتينات و</w:t>
            </w:r>
            <w:r w:rsidRPr="0072020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الكربوهيدرات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55291A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الوحدات(3و4)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انواعها ووظائفها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الدهون و الفيتامينات والعناصر المعدنية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الوحدات(5و6و7)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انواعها ووظائفها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مسببات تلف وفساد الاغذية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الوحدات(8و9)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D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العوامل المؤثرة في تلف الاغذية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967BD1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967BD1" w:rsidRPr="00CF29B2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القيمة الغذائية للاغذية والتسمم الغذائي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9F1C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D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الوحدات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(10و11و12)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D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محتوى الاغذية من العناصر الغذائية وانواع التسمم</w:t>
            </w:r>
          </w:p>
        </w:tc>
        <w:tc>
          <w:tcPr>
            <w:tcW w:w="4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A806FC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A806FC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</w:tr>
      <w:tr w:rsidR="00967BD1" w:rsidTr="00BB6539">
        <w:trPr>
          <w:cnfStyle w:val="000000100000"/>
          <w:jc w:val="center"/>
        </w:trPr>
        <w:tc>
          <w:tcPr>
            <w:cnfStyle w:val="001000000000"/>
            <w:tcW w:w="306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8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D1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967BD1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967BD1" w:rsidTr="00BB6539">
        <w:trPr>
          <w:cnfStyle w:val="000000010000"/>
          <w:trHeight w:val="472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967BD1" w:rsidRDefault="00967BD1" w:rsidP="00BB6539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7BD1" w:rsidRDefault="00967BD1" w:rsidP="00BB6539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967BD1" w:rsidTr="00BB6539">
        <w:trPr>
          <w:cnfStyle w:val="000000100000"/>
          <w:trHeight w:val="375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الالبان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2"/>
                <w:szCs w:val="22"/>
              </w:rPr>
            </w:pPr>
            <w:r w:rsidRPr="003201D9">
              <w:rPr>
                <w:rFonts w:ascii="Times New Roman" w:hAnsi="Times New Roman" w:hint="cs"/>
                <w:sz w:val="22"/>
                <w:szCs w:val="22"/>
                <w:rtl/>
              </w:rPr>
              <w:t>التعرف على المواد الداخلة في تصنيع الالبان</w:t>
            </w:r>
          </w:p>
        </w:tc>
      </w:tr>
      <w:tr w:rsidR="00967BD1" w:rsidTr="00BB6539">
        <w:trPr>
          <w:cnfStyle w:val="00000001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الاجبان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2"/>
                <w:szCs w:val="22"/>
              </w:rPr>
            </w:pPr>
            <w:r w:rsidRPr="003201D9">
              <w:rPr>
                <w:rFonts w:ascii="Times New Roman" w:hAnsi="Times New Roman" w:hint="cs"/>
                <w:sz w:val="22"/>
                <w:szCs w:val="22"/>
                <w:rtl/>
              </w:rPr>
              <w:t>التعرف على طرق تصنيع الجبن</w:t>
            </w:r>
          </w:p>
        </w:tc>
      </w:tr>
      <w:tr w:rsidR="00967BD1" w:rsidTr="00BB6539">
        <w:trPr>
          <w:cnfStyle w:val="00000010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المربيات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2"/>
                <w:szCs w:val="22"/>
              </w:rPr>
            </w:pPr>
            <w:r w:rsidRPr="003201D9">
              <w:rPr>
                <w:rFonts w:ascii="Times New Roman" w:hAnsi="Times New Roman" w:hint="cs"/>
                <w:sz w:val="22"/>
                <w:szCs w:val="22"/>
                <w:rtl/>
              </w:rPr>
              <w:t>التعرف على طرق تصنيع وحفظ المربيات</w:t>
            </w:r>
          </w:p>
        </w:tc>
      </w:tr>
      <w:tr w:rsidR="00967BD1" w:rsidTr="00BB6539">
        <w:trPr>
          <w:cnfStyle w:val="00000001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المخللات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2"/>
                <w:szCs w:val="22"/>
              </w:rPr>
            </w:pPr>
            <w:r w:rsidRPr="003201D9">
              <w:rPr>
                <w:rFonts w:ascii="Times New Roman" w:hAnsi="Times New Roman" w:hint="cs"/>
                <w:sz w:val="22"/>
                <w:szCs w:val="22"/>
                <w:rtl/>
              </w:rPr>
              <w:t>التعرف على كيفية عمل المخللات</w:t>
            </w:r>
          </w:p>
        </w:tc>
      </w:tr>
      <w:tr w:rsidR="00967BD1" w:rsidTr="00BB6539">
        <w:trPr>
          <w:cnfStyle w:val="00000010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المعجنات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3201D9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2"/>
                <w:szCs w:val="22"/>
              </w:rPr>
            </w:pPr>
            <w:r w:rsidRPr="003201D9">
              <w:rPr>
                <w:rFonts w:ascii="Times New Roman" w:hAnsi="Times New Roman" w:hint="cs"/>
                <w:sz w:val="22"/>
                <w:szCs w:val="22"/>
                <w:rtl/>
              </w:rPr>
              <w:t>التعرف على كيفية عمل المعجنات والمواد الداخلة في تصنيعها</w:t>
            </w:r>
          </w:p>
        </w:tc>
      </w:tr>
      <w:tr w:rsidR="00967BD1" w:rsidTr="00BB6539">
        <w:trPr>
          <w:cnfStyle w:val="00000001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BD1" w:rsidTr="00BB6539">
        <w:trPr>
          <w:cnfStyle w:val="000000100000"/>
          <w:trHeight w:val="330"/>
          <w:jc w:val="center"/>
        </w:trPr>
        <w:tc>
          <w:tcPr>
            <w:cnfStyle w:val="001000000000"/>
            <w:tcW w:w="4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8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BD1" w:rsidTr="00BB6539">
        <w:trPr>
          <w:cnfStyle w:val="000000010000"/>
          <w:trHeight w:val="420"/>
          <w:jc w:val="center"/>
        </w:trPr>
        <w:tc>
          <w:tcPr>
            <w:cnfStyle w:val="001000000000"/>
            <w:tcW w:w="236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BD1" w:rsidRDefault="00967BD1" w:rsidP="00967BD1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967BD1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967BD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967BD1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 w:rsidRPr="008D2242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المحاضرات النظرية باستخدام اجهزة العرض</w:t>
            </w:r>
            <w:r w:rsidRPr="008D2242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Data Show</w:t>
            </w:r>
            <w:r w:rsidRPr="008D2242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 والمناقشات داخل الصف.</w:t>
            </w:r>
          </w:p>
        </w:tc>
      </w:tr>
      <w:tr w:rsidR="00967BD1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Pr="008D2242" w:rsidRDefault="00967BD1" w:rsidP="00BB6539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استخدام السبورة لكتابة المصطلحات العلمية والمخططات</w:t>
            </w:r>
          </w:p>
        </w:tc>
      </w:tr>
      <w:tr w:rsidR="00967BD1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BB6539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</w:tr>
    </w:tbl>
    <w:p w:rsidR="00967BD1" w:rsidRDefault="00967BD1" w:rsidP="00967BD1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967BD1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967BD1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BB653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967BD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967BD1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1" w:rsidRDefault="00967BD1" w:rsidP="00967BD1">
            <w:pPr>
              <w:pStyle w:val="ListParagraph"/>
              <w:numPr>
                <w:ilvl w:val="0"/>
                <w:numId w:val="7"/>
              </w:numPr>
              <w:tabs>
                <w:tab w:val="right" w:pos="142"/>
              </w:tabs>
              <w:bidi/>
              <w:rPr>
                <w:rFonts w:ascii="Times New Roman" w:hAnsi="Times New Roman"/>
              </w:rPr>
            </w:pPr>
            <w:r w:rsidRPr="00524369">
              <w:rPr>
                <w:rFonts w:ascii="Times New Roman" w:hAnsi="Times New Roman" w:hint="cs"/>
                <w:rtl/>
              </w:rPr>
              <w:lastRenderedPageBreak/>
              <w:t>فاروق النوري, 1991, تغذية الانسان, وزارة التعليم العالي والبحث العلمي.</w:t>
            </w:r>
            <w:r>
              <w:rPr>
                <w:rFonts w:ascii="Times New Roman" w:hAnsi="Times New Roman" w:hint="cs"/>
                <w:rtl/>
              </w:rPr>
              <w:t xml:space="preserve"> العراق.</w:t>
            </w:r>
          </w:p>
          <w:p w:rsidR="00967BD1" w:rsidRPr="00524369" w:rsidRDefault="00967BD1" w:rsidP="00967BD1">
            <w:pPr>
              <w:pStyle w:val="ListParagraph"/>
              <w:numPr>
                <w:ilvl w:val="0"/>
                <w:numId w:val="7"/>
              </w:numPr>
              <w:tabs>
                <w:tab w:val="right" w:pos="142"/>
              </w:tabs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محمد ابراهيم ابو صالح, 2010 , حفظ وتصنيع الاغذية, مكتبة المجتمع العربي.الاردن.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967BD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1" w:rsidRDefault="00967BD1" w:rsidP="00967BD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عبد الله القعقاع , 2009 , التغذية العلاجية, دار المعتز. الاردن.</w:t>
            </w:r>
          </w:p>
          <w:p w:rsidR="00967BD1" w:rsidRPr="00524369" w:rsidRDefault="00967BD1" w:rsidP="00967BD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صلاح كامل السماحي واخرون, 2011, تكنولوجيا الاغذية, دار المسيرة. القاهرة.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967BD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1" w:rsidRDefault="00967BD1" w:rsidP="00BB6539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1" w:rsidRDefault="00967BD1" w:rsidP="00967BD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1" w:rsidRDefault="00967BD1" w:rsidP="00BB6539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967BD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967BD1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تحديد السياسة المتبعة في حالات تكرار تأخر الطالب عن حضور الفعاليات التعليمية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السياسات المتبعة في حالات الغياب عن الامتحان و توصيف السياسة المتبعة في حالات تأخر الطالب عن الامتحان.</w:t>
            </w:r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السياسة المتبعة في حالات الغش في الامتحانات أو في إنجاز الواجبات بأي وسيلة غش.</w:t>
            </w:r>
          </w:p>
        </w:tc>
      </w:tr>
      <w:tr w:rsidR="00967BD1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967BD1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BD1" w:rsidRDefault="00967BD1" w:rsidP="00967BD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7BD1" w:rsidRDefault="00967BD1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44"/>
    <w:multiLevelType w:val="hybridMultilevel"/>
    <w:tmpl w:val="CB8A2B52"/>
    <w:lvl w:ilvl="0" w:tplc="8D8A8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006A0"/>
    <w:multiLevelType w:val="hybridMultilevel"/>
    <w:tmpl w:val="91BEB0DC"/>
    <w:lvl w:ilvl="0" w:tplc="02CA36F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5E62859"/>
    <w:multiLevelType w:val="hybridMultilevel"/>
    <w:tmpl w:val="4112D818"/>
    <w:lvl w:ilvl="0" w:tplc="24B48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967BD1"/>
    <w:rsid w:val="003076FD"/>
    <w:rsid w:val="00643721"/>
    <w:rsid w:val="00703640"/>
    <w:rsid w:val="00967BD1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967BD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6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2015-05-30T23:08:00Z</dcterms:created>
  <dcterms:modified xsi:type="dcterms:W3CDTF">2015-05-30T23:08:00Z</dcterms:modified>
</cp:coreProperties>
</file>