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88" w:rsidRPr="00F52F88" w:rsidRDefault="00F52F88" w:rsidP="00F52F88">
      <w:pPr>
        <w:pStyle w:val="NormalWeb"/>
        <w:spacing w:line="360" w:lineRule="auto"/>
        <w:jc w:val="both"/>
        <w:rPr>
          <w:color w:val="000000"/>
          <w:sz w:val="32"/>
          <w:szCs w:val="32"/>
          <w:lang w:bidi="ar-IQ"/>
        </w:rPr>
      </w:pPr>
      <w:r w:rsidRPr="00F52F88">
        <w:rPr>
          <w:rFonts w:hint="cs"/>
          <w:color w:val="000000"/>
          <w:sz w:val="32"/>
          <w:szCs w:val="32"/>
          <w:rtl/>
          <w:lang w:bidi="ar-IQ"/>
        </w:rPr>
        <w:t>المحاضرة الثانية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rFonts w:hint="cs"/>
          <w:color w:val="C00000"/>
          <w:sz w:val="36"/>
          <w:szCs w:val="36"/>
          <w:rtl/>
        </w:rPr>
      </w:pPr>
      <w:r w:rsidRPr="00F52F88">
        <w:rPr>
          <w:b/>
          <w:bCs/>
          <w:color w:val="C00000"/>
          <w:sz w:val="36"/>
          <w:szCs w:val="36"/>
        </w:rPr>
        <w:t>State Actors</w:t>
      </w:r>
    </w:p>
    <w:p w:rsidR="00F52F88" w:rsidRPr="00F52F88" w:rsidRDefault="00F52F88" w:rsidP="00F52F8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2F88">
        <w:rPr>
          <w:rFonts w:ascii="Times New Roman" w:hAnsi="Times New Roman" w:cs="Times New Roman"/>
          <w:color w:val="000000"/>
          <w:sz w:val="32"/>
          <w:szCs w:val="32"/>
        </w:rPr>
        <w:t>The most widely used definition of </w:t>
      </w:r>
      <w:r w:rsidRPr="00F52F88">
        <w:rPr>
          <w:rFonts w:ascii="Times New Roman" w:hAnsi="Times New Roman" w:cs="Times New Roman"/>
          <w:sz w:val="32"/>
          <w:szCs w:val="32"/>
        </w:rPr>
        <w:t>an entity with a defined border under the rule of a governmental structure that is accepted by the people within the border.</w:t>
      </w:r>
    </w:p>
    <w:p w:rsidR="00F52F88" w:rsidRPr="00F52F88" w:rsidRDefault="00F52F88" w:rsidP="00F52F8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C00000"/>
          <w:sz w:val="36"/>
          <w:szCs w:val="36"/>
        </w:rPr>
      </w:pPr>
      <w:r w:rsidRPr="00F52F88">
        <w:rPr>
          <w:color w:val="C00000"/>
          <w:sz w:val="36"/>
          <w:szCs w:val="36"/>
        </w:rPr>
        <w:t>  </w:t>
      </w:r>
      <w:r w:rsidRPr="00F52F88">
        <w:rPr>
          <w:b/>
          <w:bCs/>
          <w:color w:val="C00000"/>
          <w:sz w:val="36"/>
          <w:szCs w:val="36"/>
        </w:rPr>
        <w:t>Non-State Actors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C00000"/>
          <w:sz w:val="32"/>
          <w:szCs w:val="32"/>
        </w:rPr>
      </w:pPr>
      <w:r w:rsidRPr="00F52F88">
        <w:rPr>
          <w:sz w:val="32"/>
          <w:szCs w:val="32"/>
        </w:rPr>
        <w:t>An actor, entity, or group of any kind that is not a unique nation-state but plays a role in the international system and in international relations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000000"/>
          <w:sz w:val="32"/>
          <w:szCs w:val="32"/>
        </w:rPr>
      </w:pPr>
      <w:r w:rsidRPr="00F52F88">
        <w:rPr>
          <w:b/>
          <w:bCs/>
          <w:color w:val="C00000"/>
          <w:sz w:val="32"/>
          <w:szCs w:val="32"/>
        </w:rPr>
        <w:t>Non-State Actors</w:t>
      </w:r>
      <w:r w:rsidRPr="00F52F88">
        <w:rPr>
          <w:color w:val="000000"/>
          <w:sz w:val="32"/>
          <w:szCs w:val="32"/>
        </w:rPr>
        <w:t xml:space="preserve"> will be </w:t>
      </w:r>
      <w:proofErr w:type="spellStart"/>
      <w:r w:rsidRPr="00F52F88">
        <w:rPr>
          <w:color w:val="000000"/>
          <w:sz w:val="32"/>
          <w:szCs w:val="32"/>
        </w:rPr>
        <w:t>analysed</w:t>
      </w:r>
      <w:proofErr w:type="spellEnd"/>
      <w:r w:rsidRPr="00F52F88">
        <w:rPr>
          <w:color w:val="000000"/>
          <w:sz w:val="32"/>
          <w:szCs w:val="32"/>
        </w:rPr>
        <w:t xml:space="preserve"> below: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0070C0"/>
          <w:sz w:val="32"/>
          <w:szCs w:val="32"/>
        </w:rPr>
      </w:pPr>
      <w:r w:rsidRPr="00F52F88">
        <w:rPr>
          <w:b/>
          <w:bCs/>
          <w:color w:val="0070C0"/>
          <w:sz w:val="32"/>
          <w:szCs w:val="32"/>
        </w:rPr>
        <w:t>1)International No Governmental Organizations</w:t>
      </w:r>
      <w:r w:rsidRPr="00F52F88">
        <w:rPr>
          <w:color w:val="0070C0"/>
          <w:sz w:val="32"/>
          <w:szCs w:val="32"/>
        </w:rPr>
        <w:t xml:space="preserve"> (</w:t>
      </w:r>
      <w:r w:rsidRPr="00F52F88">
        <w:rPr>
          <w:b/>
          <w:bCs/>
          <w:color w:val="0070C0"/>
          <w:sz w:val="32"/>
          <w:szCs w:val="32"/>
        </w:rPr>
        <w:t>INGOs</w:t>
      </w:r>
      <w:r w:rsidRPr="00F52F88">
        <w:rPr>
          <w:color w:val="0070C0"/>
          <w:sz w:val="32"/>
          <w:szCs w:val="32"/>
        </w:rPr>
        <w:t>)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000000"/>
          <w:sz w:val="32"/>
          <w:szCs w:val="32"/>
        </w:rPr>
      </w:pPr>
      <w:r w:rsidRPr="00F52F88">
        <w:rPr>
          <w:color w:val="000000"/>
          <w:sz w:val="32"/>
          <w:szCs w:val="32"/>
        </w:rPr>
        <w:t xml:space="preserve">The </w:t>
      </w:r>
      <w:r w:rsidRPr="00F52F88">
        <w:rPr>
          <w:b/>
          <w:bCs/>
          <w:color w:val="000000"/>
          <w:sz w:val="32"/>
          <w:szCs w:val="32"/>
        </w:rPr>
        <w:t>INGOs</w:t>
      </w:r>
      <w:r w:rsidRPr="00F52F88">
        <w:rPr>
          <w:color w:val="000000"/>
          <w:sz w:val="32"/>
          <w:szCs w:val="32"/>
        </w:rPr>
        <w:t xml:space="preserve"> can be defined as private and interstate non-profit </w:t>
      </w:r>
      <w:proofErr w:type="spellStart"/>
      <w:r w:rsidRPr="00F52F88">
        <w:rPr>
          <w:color w:val="000000"/>
          <w:sz w:val="32"/>
          <w:szCs w:val="32"/>
        </w:rPr>
        <w:t>organisations</w:t>
      </w:r>
      <w:proofErr w:type="spellEnd"/>
      <w:r w:rsidRPr="00F52F88">
        <w:rPr>
          <w:color w:val="000000"/>
          <w:sz w:val="32"/>
          <w:szCs w:val="32"/>
        </w:rPr>
        <w:t xml:space="preserve"> composed of </w:t>
      </w:r>
      <w:proofErr w:type="gramStart"/>
      <w:r w:rsidRPr="00F52F88">
        <w:rPr>
          <w:color w:val="000000"/>
          <w:sz w:val="32"/>
          <w:szCs w:val="32"/>
        </w:rPr>
        <w:t>individuals</w:t>
      </w:r>
      <w:proofErr w:type="gramEnd"/>
      <w:r w:rsidRPr="00F52F88">
        <w:rPr>
          <w:color w:val="000000"/>
          <w:sz w:val="32"/>
          <w:szCs w:val="32"/>
        </w:rPr>
        <w:t xml:space="preserve"> others than representatives of states or governments. </w:t>
      </w:r>
    </w:p>
    <w:p w:rsidR="00F52F88" w:rsidRPr="00F52F88" w:rsidRDefault="00F52F88" w:rsidP="00F52F88">
      <w:pPr>
        <w:pStyle w:val="NormalWeb"/>
        <w:spacing w:line="360" w:lineRule="auto"/>
        <w:jc w:val="both"/>
        <w:rPr>
          <w:color w:val="0070C0"/>
          <w:sz w:val="32"/>
          <w:szCs w:val="32"/>
        </w:rPr>
      </w:pPr>
      <w:r w:rsidRPr="00F52F88">
        <w:rPr>
          <w:color w:val="0070C0"/>
          <w:sz w:val="32"/>
          <w:szCs w:val="32"/>
        </w:rPr>
        <w:t>2)International Governmental Organizations (</w:t>
      </w:r>
      <w:r w:rsidRPr="00F52F88">
        <w:rPr>
          <w:b/>
          <w:bCs/>
          <w:color w:val="0070C0"/>
          <w:sz w:val="32"/>
          <w:szCs w:val="32"/>
        </w:rPr>
        <w:t>IGOs</w:t>
      </w:r>
      <w:r w:rsidRPr="00F52F88">
        <w:rPr>
          <w:color w:val="0070C0"/>
          <w:sz w:val="32"/>
          <w:szCs w:val="32"/>
        </w:rPr>
        <w:t xml:space="preserve">), </w:t>
      </w:r>
    </w:p>
    <w:p w:rsidR="00F52F88" w:rsidRPr="00F52F88" w:rsidRDefault="00F52F88" w:rsidP="0028270D">
      <w:pPr>
        <w:pStyle w:val="NormalWeb"/>
        <w:spacing w:line="360" w:lineRule="auto"/>
        <w:jc w:val="both"/>
        <w:rPr>
          <w:b/>
          <w:bCs/>
          <w:sz w:val="32"/>
          <w:szCs w:val="32"/>
        </w:rPr>
      </w:pPr>
      <w:r w:rsidRPr="00F52F88">
        <w:rPr>
          <w:color w:val="000000"/>
          <w:sz w:val="32"/>
          <w:szCs w:val="32"/>
        </w:rPr>
        <w:t xml:space="preserve">International organizations are entities established by formal political agreements between their members that have the status of international treaties. </w:t>
      </w:r>
    </w:p>
    <w:p w:rsidR="00476471" w:rsidRDefault="00476471" w:rsidP="0028270D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bookmarkStart w:id="0" w:name="_GoBack"/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They can </w:t>
      </w:r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be divided into different categories:</w:t>
      </w:r>
    </w:p>
    <w:p w:rsidR="00476471" w:rsidRDefault="00476471" w:rsidP="00476471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color w:val="7030A0"/>
          <w:sz w:val="32"/>
          <w:szCs w:val="32"/>
        </w:rPr>
        <w:t>A)Global</w:t>
      </w:r>
      <w:proofErr w:type="gramEnd"/>
      <w:r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Organizations</w:t>
      </w:r>
    </w:p>
    <w:p w:rsidR="00476471" w:rsidRDefault="00476471" w:rsidP="00476471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color w:val="7030A0"/>
          <w:sz w:val="32"/>
          <w:szCs w:val="32"/>
        </w:rPr>
        <w:t>B)Regional</w:t>
      </w:r>
      <w:proofErr w:type="gramEnd"/>
      <w:r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Organizations</w:t>
      </w:r>
    </w:p>
    <w:p w:rsidR="00476471" w:rsidRDefault="00476471" w:rsidP="00476471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C)Ethno-Cultural Organizations</w:t>
      </w:r>
    </w:p>
    <w:p w:rsidR="00546A4C" w:rsidRPr="00F52F88" w:rsidRDefault="00546A4C" w:rsidP="00476471">
      <w:pPr>
        <w:tabs>
          <w:tab w:val="left" w:pos="2040"/>
        </w:tabs>
        <w:spacing w:line="360" w:lineRule="auto"/>
        <w:rPr>
          <w:sz w:val="32"/>
          <w:szCs w:val="32"/>
        </w:rPr>
      </w:pPr>
    </w:p>
    <w:p w:rsidR="00F52F88" w:rsidRPr="00F52F88" w:rsidRDefault="00F52F88">
      <w:pPr>
        <w:spacing w:line="360" w:lineRule="auto"/>
        <w:rPr>
          <w:sz w:val="32"/>
          <w:szCs w:val="32"/>
        </w:rPr>
      </w:pPr>
    </w:p>
    <w:sectPr w:rsidR="00F52F88" w:rsidRPr="00F52F88" w:rsidSect="000F27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88"/>
    <w:rsid w:val="000F2759"/>
    <w:rsid w:val="0028270D"/>
    <w:rsid w:val="00476471"/>
    <w:rsid w:val="00546A4C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E41DF"/>
  <w15:chartTrackingRefBased/>
  <w15:docId w15:val="{95C67FA9-5F4D-42D1-8529-3231CEC5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8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SAFIR</dc:creator>
  <cp:keywords/>
  <dc:description/>
  <cp:lastModifiedBy>AL SAFIR</cp:lastModifiedBy>
  <cp:revision>1</cp:revision>
  <dcterms:created xsi:type="dcterms:W3CDTF">2020-03-22T23:13:00Z</dcterms:created>
  <dcterms:modified xsi:type="dcterms:W3CDTF">2020-03-22T23:36:00Z</dcterms:modified>
</cp:coreProperties>
</file>