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>2. ACTORS ON THE INTERNATIONAL STAGE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The Actors of Foreign Policy/International Relations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are multiple and distinct. A foreign policy actor can be defined as a person or entity with the capacity of having an impact in international relations.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Actors of foreign policy are usually divided into two categories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: </w:t>
      </w: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>state actors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and </w:t>
      </w: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>non-state actors.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>state actors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 xml:space="preserve">comprise  </w:t>
      </w:r>
      <w:r>
        <w:rPr>
          <w:rFonts w:asciiTheme="majorBidi" w:hAnsiTheme="majorBidi" w:cstheme="majorBidi"/>
          <w:color w:val="0070C0"/>
          <w:sz w:val="32"/>
          <w:szCs w:val="32"/>
        </w:rPr>
        <w:t>States</w:t>
      </w:r>
      <w:proofErr w:type="gramEnd"/>
      <w:r>
        <w:rPr>
          <w:rFonts w:asciiTheme="majorBidi" w:hAnsiTheme="majorBidi" w:cstheme="majorBidi"/>
          <w:color w:val="0070C0"/>
          <w:sz w:val="32"/>
          <w:szCs w:val="32"/>
        </w:rPr>
        <w:t>,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while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>non-state actors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comprise a multiplicity of actors such as :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1)</w:t>
      </w:r>
      <w:r>
        <w:rPr>
          <w:rFonts w:asciiTheme="majorBidi" w:hAnsiTheme="majorBidi" w:cstheme="majorBidi"/>
          <w:color w:val="0070C0"/>
          <w:sz w:val="32"/>
          <w:szCs w:val="32"/>
        </w:rPr>
        <w:t>Sub-State actors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2)</w:t>
      </w:r>
      <w:r>
        <w:rPr>
          <w:rFonts w:asciiTheme="majorBidi" w:hAnsiTheme="majorBidi" w:cstheme="majorBidi"/>
          <w:color w:val="0070C0"/>
          <w:sz w:val="32"/>
          <w:szCs w:val="32"/>
        </w:rPr>
        <w:t>International Non-Governmental Organizations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70C0"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INGOs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), 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>3)International Governmental Organizations (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IGOs</w:t>
      </w:r>
      <w:r>
        <w:rPr>
          <w:rFonts w:asciiTheme="majorBidi" w:hAnsiTheme="majorBidi" w:cstheme="majorBidi"/>
          <w:color w:val="0070C0"/>
          <w:sz w:val="32"/>
          <w:szCs w:val="32"/>
        </w:rPr>
        <w:t xml:space="preserve">), 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 xml:space="preserve">4)Economic 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 xml:space="preserve">5)Agents 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>6) Media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:rsidR="00AD5027" w:rsidRDefault="00AD5027" w:rsidP="00AD5027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:rsidR="00F618A6" w:rsidRPr="00AD5027" w:rsidRDefault="00F618A6">
      <w:pPr>
        <w:rPr>
          <w:rFonts w:asciiTheme="majorBidi" w:hAnsiTheme="majorBidi" w:cstheme="majorBidi"/>
          <w:sz w:val="28"/>
          <w:szCs w:val="28"/>
        </w:rPr>
      </w:pPr>
    </w:p>
    <w:sectPr w:rsidR="00F618A6" w:rsidRPr="00AD5027" w:rsidSect="000F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27"/>
    <w:rsid w:val="000F2759"/>
    <w:rsid w:val="00AD5027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C5B83"/>
  <w15:chartTrackingRefBased/>
  <w15:docId w15:val="{645CF16B-84E2-4BAA-BBF6-8DB33CD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0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AL SAFIR</cp:lastModifiedBy>
  <cp:revision>1</cp:revision>
  <dcterms:created xsi:type="dcterms:W3CDTF">2020-03-19T08:49:00Z</dcterms:created>
  <dcterms:modified xsi:type="dcterms:W3CDTF">2020-03-19T08:50:00Z</dcterms:modified>
</cp:coreProperties>
</file>