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C2" w:rsidRPr="00732FA4" w:rsidRDefault="00496CC2" w:rsidP="00496CC2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>المحاضرة ال</w:t>
      </w:r>
      <w:r>
        <w:rPr>
          <w:rFonts w:hint="cs"/>
          <w:sz w:val="28"/>
          <w:szCs w:val="28"/>
          <w:rtl/>
          <w:lang w:bidi="ar-IQ"/>
        </w:rPr>
        <w:t>تاسعة</w:t>
      </w:r>
      <w:r w:rsidRPr="00732FA4">
        <w:rPr>
          <w:rFonts w:hint="cs"/>
          <w:sz w:val="28"/>
          <w:szCs w:val="28"/>
          <w:rtl/>
          <w:lang w:bidi="ar-IQ"/>
        </w:rPr>
        <w:t xml:space="preserve"> </w:t>
      </w:r>
    </w:p>
    <w:p w:rsidR="00496CC2" w:rsidRPr="00732FA4" w:rsidRDefault="00496CC2" w:rsidP="00496CC2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م/ مراحل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ابرام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المعاهدة</w:t>
      </w:r>
    </w:p>
    <w:p w:rsidR="00496CC2" w:rsidRPr="00732FA4" w:rsidRDefault="00496CC2" w:rsidP="00496CC2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تمر المعاهدات قبل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يتم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ابرامها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نهائيا بعدة مراحل شكلية هي </w:t>
      </w:r>
    </w:p>
    <w:p w:rsidR="00496CC2" w:rsidRPr="00732FA4" w:rsidRDefault="00496CC2" w:rsidP="00496CC2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المفاوضة وهي وسيلة لتبادل وجهات النظر بين ممثلي دولتين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اكثر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بقصد توحيد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ارائهما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ومحاولة الوصول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حل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تنظيم لمسالة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موضوع معين ووضع الحلول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التنظيم الذي يتفقون عليه في صورة مواد تكون مشروع الاتفاق المزمع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ابرام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.  </w:t>
      </w:r>
    </w:p>
    <w:p w:rsidR="00496CC2" w:rsidRPr="00732FA4" w:rsidRDefault="00496CC2" w:rsidP="00496CC2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التحرير والتوقيع /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اذا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ادت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المفاوضات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اتفاق وجهات النظر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تبدا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مرحلة تسجيل ما اتفق عليه في مستند مكتوب . وبعدها يتم توقيع المعاهدة .</w:t>
      </w:r>
    </w:p>
    <w:p w:rsidR="00496CC2" w:rsidRPr="00732FA4" w:rsidRDefault="00496CC2" w:rsidP="00496CC2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 التصديق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التوقيع على المعاهدة لا يكفي لكي تكتسب وصف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الالزام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بل لا بد من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اجراء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اخر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يتلو التوقيع وهو التصديق . والتصديق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اجراء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يقصد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به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الحصول على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اقرار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السلطات المختصة في داخل الدول للمعاهدة التي تم التوقيع عليها . </w:t>
      </w:r>
    </w:p>
    <w:p w:rsidR="00496CC2" w:rsidRPr="00732FA4" w:rsidRDefault="00496CC2" w:rsidP="00496CC2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التسجيل والنشر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كل معاهدة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اتفاق دولي يعقد بين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اعضاء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عصبة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الامم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المتحدة يجب تسجيله  في سكرتارية العصبة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واعلانه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في اقرب فرصة ممكنة ولا تكون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امثال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هذه المعاهدات والاتفاقيات الدولية ملزمة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الا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بعد هذا التسجيل والنشر .</w:t>
      </w:r>
    </w:p>
    <w:p w:rsidR="00FE19C0" w:rsidRPr="00496CC2" w:rsidRDefault="00FE19C0"/>
    <w:sectPr w:rsidR="00FE19C0" w:rsidRPr="00496CC2" w:rsidSect="004F4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32F0"/>
    <w:multiLevelType w:val="hybridMultilevel"/>
    <w:tmpl w:val="D30643EA"/>
    <w:lvl w:ilvl="0" w:tplc="8DEE7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496CC2"/>
    <w:rsid w:val="00496CC2"/>
    <w:rsid w:val="004F4921"/>
    <w:rsid w:val="00FE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C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>SACC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</cp:revision>
  <dcterms:created xsi:type="dcterms:W3CDTF">2020-03-22T12:27:00Z</dcterms:created>
  <dcterms:modified xsi:type="dcterms:W3CDTF">2020-03-22T12:28:00Z</dcterms:modified>
</cp:coreProperties>
</file>