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6D" w:rsidRPr="00E5446D" w:rsidRDefault="00E5446D" w:rsidP="00E5446D">
      <w:pPr>
        <w:rPr>
          <w:rFonts w:cs="Arial"/>
          <w:rtl/>
        </w:rPr>
      </w:pPr>
      <w:r w:rsidRPr="00E5446D">
        <w:rPr>
          <w:rFonts w:cs="Arial" w:hint="cs"/>
          <w:rtl/>
        </w:rPr>
        <w:t>المادة</w:t>
      </w:r>
      <w:r w:rsidRPr="00E5446D">
        <w:rPr>
          <w:rFonts w:cs="Arial"/>
          <w:rtl/>
        </w:rPr>
        <w:t xml:space="preserve"> :</w:t>
      </w:r>
      <w:r w:rsidRPr="00E5446D">
        <w:rPr>
          <w:rFonts w:cs="Arial" w:hint="cs"/>
          <w:rtl/>
        </w:rPr>
        <w:t>السياسة</w:t>
      </w:r>
      <w:r w:rsidRPr="00E5446D">
        <w:rPr>
          <w:rFonts w:cs="Arial"/>
          <w:rtl/>
        </w:rPr>
        <w:t xml:space="preserve"> </w:t>
      </w:r>
      <w:r w:rsidRPr="00E5446D">
        <w:rPr>
          <w:rFonts w:cs="Arial" w:hint="cs"/>
          <w:rtl/>
        </w:rPr>
        <w:t>الخارجية</w:t>
      </w:r>
      <w:r w:rsidRPr="00E5446D">
        <w:rPr>
          <w:rFonts w:cs="Arial"/>
          <w:rtl/>
        </w:rPr>
        <w:t>:</w:t>
      </w:r>
    </w:p>
    <w:p w:rsidR="00E5446D" w:rsidRPr="00E5446D" w:rsidRDefault="00E5446D" w:rsidP="00E5446D">
      <w:pPr>
        <w:rPr>
          <w:rFonts w:cs="Arial"/>
          <w:rtl/>
        </w:rPr>
      </w:pPr>
      <w:r w:rsidRPr="00E5446D">
        <w:rPr>
          <w:rFonts w:cs="Arial" w:hint="cs"/>
          <w:rtl/>
        </w:rPr>
        <w:t>المرحلة</w:t>
      </w:r>
      <w:r w:rsidRPr="00E5446D">
        <w:rPr>
          <w:rFonts w:cs="Arial"/>
          <w:rtl/>
        </w:rPr>
        <w:t xml:space="preserve"> : </w:t>
      </w:r>
      <w:r w:rsidRPr="00E5446D">
        <w:rPr>
          <w:rFonts w:cs="Arial" w:hint="cs"/>
          <w:rtl/>
        </w:rPr>
        <w:t>الرابعة</w:t>
      </w:r>
      <w:r w:rsidRPr="00E5446D">
        <w:rPr>
          <w:rFonts w:cs="Arial"/>
          <w:rtl/>
        </w:rPr>
        <w:t xml:space="preserve"> / </w:t>
      </w:r>
      <w:r w:rsidRPr="00E5446D">
        <w:rPr>
          <w:rFonts w:cs="Arial" w:hint="cs"/>
          <w:rtl/>
        </w:rPr>
        <w:t>الدراسة</w:t>
      </w:r>
      <w:r w:rsidRPr="00E5446D">
        <w:rPr>
          <w:rFonts w:cs="Arial"/>
          <w:rtl/>
        </w:rPr>
        <w:t xml:space="preserve"> </w:t>
      </w:r>
      <w:r w:rsidRPr="00E5446D">
        <w:rPr>
          <w:rFonts w:cs="Arial" w:hint="cs"/>
          <w:rtl/>
        </w:rPr>
        <w:t>المسائية</w:t>
      </w:r>
    </w:p>
    <w:p w:rsidR="00E5446D" w:rsidRPr="00E5446D" w:rsidRDefault="00E5446D" w:rsidP="00E5446D">
      <w:pPr>
        <w:rPr>
          <w:rFonts w:cs="Arial"/>
          <w:sz w:val="32"/>
          <w:szCs w:val="32"/>
          <w:rtl/>
        </w:rPr>
      </w:pPr>
      <w:r>
        <w:rPr>
          <w:rFonts w:cs="Arial" w:hint="cs"/>
          <w:rtl/>
        </w:rPr>
        <w:t>استاذ المادة أ. م علاء جبار احمد</w:t>
      </w:r>
    </w:p>
    <w:p w:rsidR="00E5446D" w:rsidRPr="00E5446D" w:rsidRDefault="00E5446D" w:rsidP="00E5446D">
      <w:pPr>
        <w:rPr>
          <w:rFonts w:cs="Arial"/>
          <w:rtl/>
        </w:rPr>
      </w:pPr>
    </w:p>
    <w:p w:rsidR="00E5446D" w:rsidRDefault="00E5446D" w:rsidP="00E5446D">
      <w:pPr>
        <w:rPr>
          <w:rFonts w:cs="Arial" w:hint="cs"/>
          <w:rtl/>
        </w:rPr>
      </w:pPr>
      <w:r w:rsidRPr="00E5446D">
        <w:rPr>
          <w:rFonts w:cs="Arial" w:hint="cs"/>
          <w:rtl/>
        </w:rPr>
        <w:t>محاضرة</w:t>
      </w:r>
      <w:r w:rsidRPr="00E5446D">
        <w:rPr>
          <w:rFonts w:cs="Arial"/>
          <w:rtl/>
        </w:rPr>
        <w:t xml:space="preserve">: </w:t>
      </w:r>
      <w:r>
        <w:rPr>
          <w:rFonts w:cs="Arial" w:hint="cs"/>
          <w:rtl/>
        </w:rPr>
        <w:t>عن صنع القرار السياسي ووحدات صنع القرار</w:t>
      </w:r>
    </w:p>
    <w:p w:rsidR="00E5446D" w:rsidRDefault="00E5446D" w:rsidP="00E5446D">
      <w:pPr>
        <w:rPr>
          <w:rFonts w:cs="Arial" w:hint="cs"/>
          <w:rtl/>
        </w:rPr>
      </w:pPr>
    </w:p>
    <w:p w:rsidR="00E5446D" w:rsidRPr="00E5446D" w:rsidRDefault="00E5446D" w:rsidP="00E5446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theme="majorBidi"/>
          <w:sz w:val="28"/>
          <w:szCs w:val="28"/>
          <w:rtl/>
        </w:rPr>
        <w:t>ذكرنا في المحاضرات السابقة من ان  ا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لقرار 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السياسي 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5446D">
        <w:rPr>
          <w:rFonts w:asciiTheme="majorBidi" w:hAnsiTheme="majorBidi" w:cstheme="majorBidi"/>
          <w:sz w:val="28"/>
          <w:szCs w:val="28"/>
          <w:rtl/>
        </w:rPr>
        <w:t>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أبسط صورة لتعريفه هو محصلة التفاعل ما بين عاملين على الأقل </w:t>
      </w:r>
      <w:r w:rsidRPr="00E5446D">
        <w:rPr>
          <w:rFonts w:asciiTheme="majorBidi" w:hAnsiTheme="majorBidi" w:cstheme="majorBidi"/>
          <w:sz w:val="28"/>
          <w:szCs w:val="28"/>
          <w:rtl/>
        </w:rPr>
        <w:t>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عقل صانع هذا القرار، العامل الأول: هو القناعات الشخصية لصانع القرار، </w:t>
      </w:r>
      <w:r w:rsidRPr="00E5446D">
        <w:rPr>
          <w:rFonts w:asciiTheme="majorBidi" w:hAnsiTheme="majorBidi" w:cstheme="majorBidi"/>
          <w:sz w:val="28"/>
          <w:szCs w:val="28"/>
          <w:rtl/>
        </w:rPr>
        <w:t>أي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رؤيته الذاتية للواقع ومقدار فهمه للمعطيات المتوفرة، أما العامل </w:t>
      </w:r>
      <w:r w:rsidRPr="00E5446D">
        <w:rPr>
          <w:rFonts w:asciiTheme="majorBidi" w:hAnsiTheme="majorBidi" w:cstheme="majorBidi"/>
          <w:sz w:val="28"/>
          <w:szCs w:val="28"/>
          <w:rtl/>
        </w:rPr>
        <w:t>الثاني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: فهو المعلومات </w:t>
      </w:r>
      <w:r w:rsidRPr="00E5446D">
        <w:rPr>
          <w:rFonts w:asciiTheme="majorBidi" w:hAnsiTheme="majorBidi" w:cstheme="majorBidi"/>
          <w:sz w:val="28"/>
          <w:szCs w:val="28"/>
          <w:rtl/>
        </w:rPr>
        <w:t>التي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يحصل عليها صانع القرار سواء من مصادر علنية أو سرية.</w:t>
      </w:r>
    </w:p>
    <w:p w:rsidR="008334D7" w:rsidRDefault="00E5446D" w:rsidP="00E5446D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E5446D">
        <w:rPr>
          <w:rFonts w:asciiTheme="majorBidi" w:hAnsiTheme="majorBidi" w:cstheme="majorBidi"/>
          <w:sz w:val="28"/>
          <w:szCs w:val="28"/>
          <w:rtl/>
        </w:rPr>
        <w:t xml:space="preserve">يلعب عامل القناعة الشخصية دورًا كبيرًا </w:t>
      </w:r>
      <w:r w:rsidRPr="00E5446D">
        <w:rPr>
          <w:rFonts w:asciiTheme="majorBidi" w:hAnsiTheme="majorBidi" w:cstheme="majorBidi"/>
          <w:sz w:val="28"/>
          <w:szCs w:val="28"/>
          <w:rtl/>
        </w:rPr>
        <w:t>ففي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عملية صنع القرار خاصة </w:t>
      </w:r>
      <w:proofErr w:type="spellStart"/>
      <w:r w:rsidRPr="00E5446D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theme="majorBidi"/>
          <w:sz w:val="28"/>
          <w:szCs w:val="28"/>
          <w:rtl/>
        </w:rPr>
        <w:t xml:space="preserve"> تلك الأنظمة السياسية </w:t>
      </w:r>
      <w:r w:rsidRPr="00E5446D">
        <w:rPr>
          <w:rFonts w:asciiTheme="majorBidi" w:hAnsiTheme="majorBidi" w:cstheme="majorBidi" w:hint="cs"/>
          <w:sz w:val="28"/>
          <w:szCs w:val="28"/>
          <w:rtl/>
        </w:rPr>
        <w:t>التي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يتلاشى فيها دور مؤسسات الدولة وتقتصر فيها هذه العملية على فرد أو مجموعة محدودة من الأفراد، ويظهر ذلك أيضًا </w:t>
      </w:r>
      <w:r w:rsidRPr="00E5446D"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أوقات الحروب والظروف العصيبة </w:t>
      </w:r>
      <w:r w:rsidRPr="00E5446D">
        <w:rPr>
          <w:rFonts w:asciiTheme="majorBidi" w:hAnsiTheme="majorBidi" w:cstheme="majorBidi"/>
          <w:sz w:val="28"/>
          <w:szCs w:val="28"/>
          <w:rtl/>
        </w:rPr>
        <w:t>التي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تمر بها البلاد حين تتجمع كل خيوط صنع القرار </w:t>
      </w:r>
      <w:r w:rsidRPr="00E5446D">
        <w:rPr>
          <w:rFonts w:asciiTheme="majorBidi" w:hAnsiTheme="majorBidi" w:cstheme="majorBidi"/>
          <w:sz w:val="28"/>
          <w:szCs w:val="28"/>
          <w:rtl/>
        </w:rPr>
        <w:t>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يد فرد واحد، حيث تقتضى سرعة مواجهة هذه الظروف </w:t>
      </w:r>
      <w:r w:rsidRPr="00E5446D">
        <w:rPr>
          <w:rFonts w:asciiTheme="majorBidi" w:hAnsiTheme="majorBidi" w:cstheme="majorBidi"/>
          <w:sz w:val="28"/>
          <w:szCs w:val="28"/>
          <w:rtl/>
        </w:rPr>
        <w:t>التي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تتميز بالتغير السريع، أن يتم اتخاذ القرار الحاسم </w:t>
      </w:r>
      <w:r w:rsidRPr="00E5446D">
        <w:rPr>
          <w:rFonts w:asciiTheme="majorBidi" w:hAnsiTheme="majorBidi" w:cstheme="majorBidi"/>
          <w:sz w:val="28"/>
          <w:szCs w:val="28"/>
          <w:rtl/>
        </w:rPr>
        <w:t>في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أقصر وقت ممكن، ولو أدى ذلك إلى التضحية ببعض العناصر </w:t>
      </w:r>
      <w:r w:rsidRPr="00E5446D">
        <w:rPr>
          <w:rFonts w:asciiTheme="majorBidi" w:hAnsiTheme="majorBidi" w:cstheme="majorBidi"/>
          <w:sz w:val="28"/>
          <w:szCs w:val="28"/>
          <w:rtl/>
        </w:rPr>
        <w:t>التي</w:t>
      </w:r>
      <w:r w:rsidRPr="00E5446D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theme="majorBidi"/>
          <w:sz w:val="28"/>
          <w:szCs w:val="28"/>
          <w:rtl/>
        </w:rPr>
        <w:t>يتطلبها</w:t>
      </w:r>
      <w:proofErr w:type="spellEnd"/>
      <w:r w:rsidRPr="00E5446D">
        <w:rPr>
          <w:rFonts w:asciiTheme="majorBidi" w:hAnsiTheme="majorBidi" w:cstheme="majorBidi"/>
          <w:sz w:val="28"/>
          <w:szCs w:val="28"/>
          <w:rtl/>
        </w:rPr>
        <w:t xml:space="preserve"> القرار الدقيق.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تعتبر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دولة،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مفتاح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وجهتها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...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الاستراتيجيات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والسياسات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المستقبلية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المصيرية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والمقصود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دولة،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العناصر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التى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يستخدمها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رئيسها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للوصول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الحاسمة،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لتحديد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استراتيجيات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دولته،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وصولاً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المرتبطة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بتنفيذ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الاستراتيجيات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تنقسم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مباشرة،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مساعدة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يتضح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التصنيف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إصدار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النهائية،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اعتماداً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تقدمه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بيانات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ومعلومات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يسمح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مقترحاتها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المباشرة،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توصيات،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بشأن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الإسراع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متعددة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الأساسي،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التخصصي،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وفقاً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لطبيعة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المراد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بشأنه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فالمجموعات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التى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أخيراً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العالم،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والمعروفة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باسم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theme="majorBidi"/>
          <w:sz w:val="28"/>
          <w:szCs w:val="28"/>
        </w:rPr>
        <w:t>Think Tanks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تتبع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مباشرة،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تنشأ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تابعة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للوزارات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السيادية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والدفاع،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تعود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تبعيتها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لبعض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الإعلامية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بالدولة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...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تؤسس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بتبعية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خاصة،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تمويلها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الخاص،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مؤسسات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المدني،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بمجال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والأبحاث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</w:p>
    <w:p w:rsidR="00E5446D" w:rsidRPr="00E5446D" w:rsidRDefault="00E5446D" w:rsidP="00220A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المثال،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للبيت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الأبيض،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باراك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أوباما،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theme="majorBidi"/>
          <w:sz w:val="28"/>
          <w:szCs w:val="28"/>
        </w:rPr>
        <w:t>Think Tank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برئاسة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السيدة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مادلين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أولبرايت،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وزير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الأسبق،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وتميز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بتنوع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الخبرات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والاختصاصات،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أتاح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تكليفها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بمهام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بحثية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المجالات،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لإعانة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السياسة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أوباما،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دونالد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ترامب</w:t>
      </w:r>
      <w:proofErr w:type="spellEnd"/>
      <w:r w:rsidRPr="00E5446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يحدد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مماثلة،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الآن،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مكتفياً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بمستشاريه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الجدد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عينهم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الأبيض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</w:p>
    <w:p w:rsidR="00E5446D" w:rsidRPr="00E5446D" w:rsidRDefault="00E5446D" w:rsidP="00220A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أجهزة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وأجهزة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الداخلي،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الوزارات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السيادية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كالخارجية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والدفاع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والإعلام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ورئاسة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الوزراء،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يطلق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اسم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الأزماتس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يستلزم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شرط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الاستدامة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فالبعض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يُشكل،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بصفة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مؤقتة،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لفترة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محددة،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ولمهمة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بعينها،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تخصص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محدد،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المياه،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الزراعة،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البترول،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صفة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قانونية،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وغيرها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التقليدية،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القديمة،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مراكز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الاستراتيجية،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أشهرها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theme="majorBidi"/>
          <w:sz w:val="28"/>
          <w:szCs w:val="28"/>
        </w:rPr>
        <w:t>International Institute for Strategic Studies (IISS</w:t>
      </w:r>
      <w:r w:rsidRPr="00E5446D">
        <w:rPr>
          <w:rFonts w:asciiTheme="majorBidi" w:hAnsiTheme="majorBidi" w:cs="Times New Roman"/>
          <w:sz w:val="28"/>
          <w:szCs w:val="28"/>
          <w:rtl/>
        </w:rPr>
        <w:t>)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إنجلترا،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ومركز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الاستراتيجية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بمؤسسة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الأهرام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مصر،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والذى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الهجوم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سيناء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حرب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1973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أسهم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بمعلومات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وبيانات،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ساعدت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المخطط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المصري،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آنذاك،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خطته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</w:p>
    <w:p w:rsidR="00E5446D" w:rsidRPr="00E5446D" w:rsidRDefault="00E5446D" w:rsidP="00220A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فغالباً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بمجموعات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الرئاسة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الدائرة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بالرئيس،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أطقم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المستشارين،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عندهم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تكليف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باقي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المجموعات،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وتسلسل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المهام،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وتحديد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الزمنية،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والتنسيق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لحظة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المجموعة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الثانية،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عسكرية،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للقوات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المسلحة،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وتكون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أهميتها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قصوى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يمس،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مباشر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مباشر،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البلاد،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يمس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وسلامة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الوطن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يتكون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للقوات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التخصصات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القوات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المسلحة،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يخوله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تقديم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المباشر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المطروحة،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الصلة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ويقوم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المجلس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للشرطة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بنفس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المهمة،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اختصاصاته،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دعم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التابع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لمجلس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الوزراء،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الأزمات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بوزارة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دوائر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التابعة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لمختلف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الوزارات،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فيعمل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محيط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اختصاصه،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ووفقاً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للموضوعات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المطروحة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قرارات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بشأنها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E5446D">
      <w:pPr>
        <w:rPr>
          <w:rFonts w:asciiTheme="majorBidi" w:hAnsiTheme="majorBidi" w:cstheme="majorBidi"/>
          <w:sz w:val="28"/>
          <w:szCs w:val="28"/>
          <w:rtl/>
        </w:rPr>
      </w:pPr>
    </w:p>
    <w:p w:rsidR="00E5446D" w:rsidRPr="00E5446D" w:rsidRDefault="00E5446D" w:rsidP="00220A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أطقم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المساعدين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بمؤسسة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الرئاسة،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تجميع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التقارير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والدراسات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والمقترحات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المرفوعة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إليها،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يجتمع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مجلس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9493C" w:rsidRPr="00E5446D">
        <w:rPr>
          <w:rFonts w:asciiTheme="majorBidi" w:hAnsiTheme="majorBidi" w:cs="Times New Roman" w:hint="cs"/>
          <w:sz w:val="28"/>
          <w:szCs w:val="28"/>
          <w:rtl/>
        </w:rPr>
        <w:t>القومي</w:t>
      </w:r>
      <w:r w:rsidR="0044417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bookmarkStart w:id="0" w:name="_GoBack"/>
      <w:bookmarkEnd w:id="0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للدولة،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فتعرض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التقارير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لدراستها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والوصول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lastRenderedPageBreak/>
        <w:t>إلى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أنسب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معروض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سكرتارية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الرئاسة،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إصدار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التعليمات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المنفذة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المتخذ،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تتولى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متابعة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التنفيذ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مكتب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المتابعة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بالرئيس،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مكتب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theme="majorBidi"/>
          <w:sz w:val="28"/>
          <w:szCs w:val="28"/>
        </w:rPr>
        <w:t>Chief of Staff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البيت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الأبيض،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المثال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الدستور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ضرورة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موافقة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البرلمان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مقترح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عرضه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اللجنة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النوعية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المتخصصة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البرلمان،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العلاقات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الخارجية،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لجنة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والأمن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القومي،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وفى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حال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موافقة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أعضائها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إحالته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للتصويت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الجلسة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للبرلمان،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نافذاً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بموافقة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البرلمان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الدستور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يتخذ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قراراً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فى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باستفتاء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شعبي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عليه،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فيتم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عرضه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استفتاء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شعبي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عام،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وفقاً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لأحكام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نبذة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الدولة،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شرح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وتدريس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تفاصيله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كليات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الدفاع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الوطني،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C17FF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العالم،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للعسكريين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للمدنيين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Pr="00E5446D" w:rsidRDefault="00E5446D" w:rsidP="00220A91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التأكيد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ثوابت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استراتيجيات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تحيد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اختلفت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...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يضعها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صانع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القرار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نصب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عينيه،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يحيد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فمثلاً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للدولة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المصرية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ثوابت،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تغيرها،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تسمح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مصر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ببناء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قواعد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أجنبية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أراضيها،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أحلاف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تكتلات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سياسية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عسكرية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مستوى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الولايات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الأمريكية،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فلها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E5446D">
        <w:rPr>
          <w:rFonts w:asciiTheme="majorBidi" w:hAnsiTheme="majorBidi" w:cs="Times New Roman" w:hint="cs"/>
          <w:sz w:val="28"/>
          <w:szCs w:val="28"/>
          <w:rtl/>
        </w:rPr>
        <w:t>ثوابتها</w:t>
      </w:r>
      <w:proofErr w:type="spellEnd"/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تتغير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بتغير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سياساتها،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فأمريكا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ملتزمة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بأمن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وسلامة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إسرائيل،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ومسئولة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تفوقها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العسكري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20A91" w:rsidRPr="00E5446D">
        <w:rPr>
          <w:rFonts w:asciiTheme="majorBidi" w:hAnsiTheme="majorBidi" w:cs="Times New Roman" w:hint="cs"/>
          <w:sz w:val="28"/>
          <w:szCs w:val="28"/>
          <w:rtl/>
        </w:rPr>
        <w:t>باقي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الدول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9493C"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5446D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E5446D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5446D" w:rsidRDefault="001C17FF" w:rsidP="00E5446D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E5446D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نؤكد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قرارات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وسياسات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الدول،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قرارات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فردية،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تتم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آلية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منظمة،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تحددها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كل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دولة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وفقاً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لقوانينها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5446D" w:rsidRPr="00E5446D">
        <w:rPr>
          <w:rFonts w:asciiTheme="majorBidi" w:hAnsiTheme="majorBidi" w:cs="Times New Roman" w:hint="cs"/>
          <w:sz w:val="28"/>
          <w:szCs w:val="28"/>
          <w:rtl/>
        </w:rPr>
        <w:t>ودستورها</w:t>
      </w:r>
      <w:r w:rsidR="00E5446D" w:rsidRPr="00E5446D">
        <w:rPr>
          <w:rFonts w:asciiTheme="majorBidi" w:hAnsiTheme="majorBidi" w:cs="Times New Roman"/>
          <w:sz w:val="28"/>
          <w:szCs w:val="28"/>
          <w:rtl/>
        </w:rPr>
        <w:t>.</w:t>
      </w:r>
    </w:p>
    <w:p w:rsidR="00E5446D" w:rsidRPr="00E5446D" w:rsidRDefault="00E5446D" w:rsidP="00E5446D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5446D" w:rsidRPr="00E5446D" w:rsidSect="00F01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6D"/>
    <w:rsid w:val="0019493C"/>
    <w:rsid w:val="001C17FF"/>
    <w:rsid w:val="00220A91"/>
    <w:rsid w:val="00444175"/>
    <w:rsid w:val="008334D7"/>
    <w:rsid w:val="00E5446D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2019-02-24T09:46:00Z</dcterms:created>
  <dcterms:modified xsi:type="dcterms:W3CDTF">2019-02-24T10:37:00Z</dcterms:modified>
</cp:coreProperties>
</file>