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8CE" w:rsidRDefault="00AD38CE" w:rsidP="00AD38CE">
      <w:pPr>
        <w:jc w:val="center"/>
        <w:rPr>
          <w:b/>
          <w:bCs/>
          <w:sz w:val="32"/>
          <w:szCs w:val="32"/>
          <w:u w:val="single"/>
          <w:lang w:bidi="ar-IQ"/>
        </w:rPr>
      </w:pPr>
      <w:bookmarkStart w:id="0" w:name="_GoBack"/>
      <w:bookmarkEnd w:id="0"/>
      <w:r>
        <w:rPr>
          <w:b/>
          <w:bCs/>
          <w:sz w:val="32"/>
          <w:szCs w:val="32"/>
          <w:u w:val="single"/>
          <w:rtl/>
          <w:lang w:bidi="ar-IQ"/>
        </w:rPr>
        <w:t>التشبيه</w:t>
      </w:r>
    </w:p>
    <w:p w:rsidR="00AD38CE" w:rsidRDefault="00AD38CE" w:rsidP="00AD38CE">
      <w:pPr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التشبيه لغةً : هو التمثيل أو المماثلة والمحاكاة وهو مصدر من فعل شَبَّه ، يقال شبّه هذا بهذا تشبيهاً. </w:t>
      </w:r>
    </w:p>
    <w:p w:rsidR="00AD38CE" w:rsidRDefault="00AD38CE" w:rsidP="00AD38CE">
      <w:pPr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التشبيه اصطلاحاً : تعريفات كثيرة ، أوضحها قولهم : </w:t>
      </w:r>
      <w:r>
        <w:rPr>
          <w:sz w:val="32"/>
          <w:szCs w:val="32"/>
          <w:vertAlign w:val="superscript"/>
          <w:rtl/>
          <w:lang w:bidi="ar-IQ"/>
        </w:rPr>
        <w:t>((</w:t>
      </w:r>
      <w:r>
        <w:rPr>
          <w:sz w:val="32"/>
          <w:szCs w:val="32"/>
          <w:rtl/>
          <w:lang w:bidi="ar-IQ"/>
        </w:rPr>
        <w:t xml:space="preserve"> هو الدلالة على مشاركة أمرٍ لأمر في معنى من المعاني أو أكثر لجامعٍ بينهما ، لغرض يقصده المتكلم ، بإحدى أدوات التشبيه ملفوظة أو مقدرة )).</w:t>
      </w:r>
    </w:p>
    <w:p w:rsidR="00AD38CE" w:rsidRDefault="00AD38CE" w:rsidP="00AD38CE">
      <w:pPr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  أركان التشبيه أربعة هي : </w:t>
      </w:r>
    </w:p>
    <w:p w:rsidR="00AD38CE" w:rsidRDefault="00AD38CE" w:rsidP="00AD38CE">
      <w:pPr>
        <w:pStyle w:val="a3"/>
        <w:numPr>
          <w:ilvl w:val="0"/>
          <w:numId w:val="1"/>
        </w:numPr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المشبه : وهو الأمر الذي يراد تشبيههُ أو إلحاقهُ بغيره ، أو هو الموضوع المقصود بالوصف ، كما جاء في قوله تعالى " يَومَ تكوُنُ السماءُ كالمُهْلِ " المعارج : 8 ، فالمشبه هنا هو ( السماء) وهو الركن الاساسي الأول في العبارة التي يهدف التشبيه إيضاح صورته ، شبَهها ( بالمهل وهو المعدن المذاب ) . </w:t>
      </w:r>
    </w:p>
    <w:p w:rsidR="00AD38CE" w:rsidRDefault="00AD38CE" w:rsidP="00AD38CE">
      <w:pPr>
        <w:pStyle w:val="a3"/>
        <w:numPr>
          <w:ilvl w:val="0"/>
          <w:numId w:val="1"/>
        </w:numPr>
        <w:jc w:val="both"/>
        <w:rPr>
          <w:sz w:val="32"/>
          <w:szCs w:val="32"/>
          <w:lang w:bidi="ar-IQ"/>
        </w:rPr>
      </w:pPr>
      <w:r>
        <w:rPr>
          <w:sz w:val="32"/>
          <w:szCs w:val="32"/>
          <w:rtl/>
          <w:lang w:bidi="ar-IQ"/>
        </w:rPr>
        <w:t xml:space="preserve">المشبه به : وهو الركن الثاني من التشبيه والأمر الذي يُشبه به ، وينبغي أن يكون المشبه به أعلى رتبةً من المشبه ، ومثاله قوله تعالى " الزجاجةُ كأنها كوكبٌ دُرّيٌّ" فالمشبه به هنا هو (كوكبٌ دُرّيٌّ). </w:t>
      </w:r>
    </w:p>
    <w:p w:rsidR="00AD38CE" w:rsidRDefault="00AD38CE" w:rsidP="00AD38CE">
      <w:pPr>
        <w:pStyle w:val="a3"/>
        <w:numPr>
          <w:ilvl w:val="0"/>
          <w:numId w:val="1"/>
        </w:numPr>
        <w:jc w:val="both"/>
        <w:rPr>
          <w:sz w:val="32"/>
          <w:szCs w:val="32"/>
          <w:lang w:bidi="ar-IQ"/>
        </w:rPr>
      </w:pPr>
      <w:r>
        <w:rPr>
          <w:sz w:val="32"/>
          <w:szCs w:val="32"/>
          <w:rtl/>
          <w:lang w:bidi="ar-IQ"/>
        </w:rPr>
        <w:t xml:space="preserve">أداة التشبيه : وهي الأداة التي يتم عن طريقها الربط بين المشبه والمشبه به ، والأصل أن تذكر ، وقد تحذف احياناً ، وهي ثلاثة أنواع : </w:t>
      </w:r>
    </w:p>
    <w:p w:rsidR="00AD38CE" w:rsidRDefault="00AD38CE" w:rsidP="00AD38CE">
      <w:pPr>
        <w:pStyle w:val="a3"/>
        <w:numPr>
          <w:ilvl w:val="0"/>
          <w:numId w:val="2"/>
        </w:numPr>
        <w:jc w:val="both"/>
        <w:rPr>
          <w:sz w:val="32"/>
          <w:szCs w:val="32"/>
          <w:lang w:bidi="ar-IQ"/>
        </w:rPr>
      </w:pPr>
      <w:r>
        <w:rPr>
          <w:sz w:val="32"/>
          <w:szCs w:val="32"/>
          <w:rtl/>
          <w:lang w:bidi="ar-IQ"/>
        </w:rPr>
        <w:t xml:space="preserve">حروف : هما (كأن) نحو قوله تعالى " طَلْعُها كأنهُ رءُوسُ الشياطين"  و ( الكاف) ، كقول الشاعر جعفر الحلي : </w:t>
      </w:r>
    </w:p>
    <w:p w:rsidR="00AD38CE" w:rsidRDefault="00AD38CE" w:rsidP="00AD38CE">
      <w:pPr>
        <w:pStyle w:val="a3"/>
        <w:ind w:left="1080"/>
        <w:jc w:val="both"/>
        <w:rPr>
          <w:sz w:val="32"/>
          <w:szCs w:val="32"/>
          <w:lang w:bidi="ar-IQ"/>
        </w:rPr>
      </w:pPr>
      <w:r>
        <w:rPr>
          <w:sz w:val="32"/>
          <w:szCs w:val="32"/>
          <w:rtl/>
          <w:lang w:bidi="ar-IQ"/>
        </w:rPr>
        <w:t xml:space="preserve">ولهُ إلى الإقدام سُرعة هاربٍ               وكأنما هو في التقدمِ يسلمُ </w:t>
      </w:r>
    </w:p>
    <w:p w:rsidR="00AD38CE" w:rsidRDefault="00AD38CE" w:rsidP="00AD38CE">
      <w:pPr>
        <w:pStyle w:val="a3"/>
        <w:numPr>
          <w:ilvl w:val="0"/>
          <w:numId w:val="2"/>
        </w:numPr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أسماء ، نحو (مثل ، ومثيل ، وشبه ، وشبيه وغيرها ). </w:t>
      </w:r>
    </w:p>
    <w:p w:rsidR="00AD38CE" w:rsidRDefault="00AD38CE" w:rsidP="00AD38CE">
      <w:pPr>
        <w:ind w:left="720"/>
        <w:jc w:val="both"/>
        <w:rPr>
          <w:sz w:val="32"/>
          <w:szCs w:val="32"/>
          <w:lang w:bidi="ar-IQ"/>
        </w:rPr>
      </w:pPr>
      <w:r>
        <w:rPr>
          <w:sz w:val="32"/>
          <w:szCs w:val="32"/>
          <w:rtl/>
          <w:lang w:bidi="ar-IQ"/>
        </w:rPr>
        <w:t xml:space="preserve">ج- أفعال : وهي تلك التي تؤدي معنى المشاركة والمماثلة ،ماضيةً كانت  أم مضارعة ، نحو : شابه يشابه ، ماثل يماثل ، ضارع يضارع، نقول : (زيدُ ماثل البحر جوداً ) وغيرها. </w:t>
      </w:r>
    </w:p>
    <w:p w:rsidR="00AD38CE" w:rsidRDefault="00AD38CE" w:rsidP="00AD38CE">
      <w:pPr>
        <w:pStyle w:val="a3"/>
        <w:numPr>
          <w:ilvl w:val="0"/>
          <w:numId w:val="1"/>
        </w:numPr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وجه الشبه : وهو المعنى المشترك بين المشبه والمشبه به ، نحو قوله تعالى (( كمثل الحمارِ يحملُ اسفاراً )) فوجه الشبه أو الجامع بين الأمرين الجهل بالمحمول . </w:t>
      </w:r>
    </w:p>
    <w:p w:rsidR="00AD38CE" w:rsidRDefault="00AD38CE" w:rsidP="00AD38CE">
      <w:pPr>
        <w:pStyle w:val="a3"/>
        <w:ind w:left="296"/>
        <w:jc w:val="both"/>
        <w:rPr>
          <w:b/>
          <w:bCs/>
          <w:sz w:val="32"/>
          <w:szCs w:val="32"/>
          <w:u w:val="single"/>
          <w:rtl/>
          <w:lang w:bidi="ar-IQ"/>
        </w:rPr>
      </w:pPr>
    </w:p>
    <w:p w:rsidR="00AD38CE" w:rsidRDefault="00AD38CE" w:rsidP="00AD38CE">
      <w:pPr>
        <w:pStyle w:val="a3"/>
        <w:ind w:left="296"/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    التشبيه من الوسائل البيانية التي تحرك خيال الشاعر الممتزج بحدسه الفني في التقاط ما يمكن تآلفه وتماسكه وعرضه بصورة تشد المتلقي وتجذبه </w:t>
      </w:r>
      <w:proofErr w:type="spellStart"/>
      <w:r>
        <w:rPr>
          <w:sz w:val="32"/>
          <w:szCs w:val="32"/>
          <w:rtl/>
          <w:lang w:bidi="ar-IQ"/>
        </w:rPr>
        <w:t>إالى</w:t>
      </w:r>
      <w:proofErr w:type="spellEnd"/>
      <w:r>
        <w:rPr>
          <w:sz w:val="32"/>
          <w:szCs w:val="32"/>
          <w:rtl/>
          <w:lang w:bidi="ar-IQ"/>
        </w:rPr>
        <w:t xml:space="preserve"> </w:t>
      </w:r>
      <w:r>
        <w:rPr>
          <w:sz w:val="32"/>
          <w:szCs w:val="32"/>
          <w:rtl/>
          <w:lang w:bidi="ar-IQ"/>
        </w:rPr>
        <w:lastRenderedPageBreak/>
        <w:t>مسرح حدث مشوب بروح الانبهار المفاجئ لما يقدمه من أفق ملون ، كما أنه يقوم بنقل العواطف وإثارة الأحاسيس التي تتجاوب معها الأصداء ، وتلقي الأصوات ، وهو بذلك يبتعد عن الصورة التقريرية المباشرة في إيصالها المعنى إلى المتلقي.</w:t>
      </w:r>
    </w:p>
    <w:p w:rsidR="00AD38CE" w:rsidRDefault="00AD38CE" w:rsidP="00AD38CE">
      <w:pPr>
        <w:pStyle w:val="a3"/>
        <w:ind w:left="296"/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   وقد أخذ أسلوب التشبيه طابعاً مميَّزاً وحيَّزاً واسعاً عند الشعراء للتعبير عن إبداعهم وإبراز مواهبهم وإمكاناتهم في وصف الأشياء ، ودس المعاني المستترة من خلال عنصر </w:t>
      </w:r>
      <w:proofErr w:type="spellStart"/>
      <w:r>
        <w:rPr>
          <w:sz w:val="32"/>
          <w:szCs w:val="32"/>
          <w:rtl/>
          <w:lang w:bidi="ar-IQ"/>
        </w:rPr>
        <w:t>المشابهه</w:t>
      </w:r>
      <w:proofErr w:type="spellEnd"/>
      <w:r>
        <w:rPr>
          <w:sz w:val="32"/>
          <w:szCs w:val="32"/>
          <w:rtl/>
          <w:lang w:bidi="ar-IQ"/>
        </w:rPr>
        <w:t xml:space="preserve"> وهو ((أن يشبه الشيء إذا استدار بالكرة في وجه وبالحلقة في وجه آخر ، والتشبيه من جهة اللون كتشبيه الخدود بالورد ، والشعر بالليل ، والوجه بالنهار وتشبيه سقوط النار بعين الديك)) ، ورأي ابن رشيق القيرواني يقترب تماماً مما تقدم آنفاً عن التشبيه إذ قال </w:t>
      </w:r>
      <w:r>
        <w:rPr>
          <w:sz w:val="32"/>
          <w:szCs w:val="32"/>
          <w:lang w:bidi="ar-IQ"/>
        </w:rPr>
        <w:t>:</w:t>
      </w:r>
      <w:r>
        <w:rPr>
          <w:sz w:val="32"/>
          <w:szCs w:val="32"/>
          <w:rtl/>
          <w:lang w:bidi="ar-IQ"/>
        </w:rPr>
        <w:t xml:space="preserve"> (( وصف الشيء بما يقاربه من جهة واحدة لا من جميع الجهات )). </w:t>
      </w:r>
    </w:p>
    <w:p w:rsidR="00AD38CE" w:rsidRDefault="00AD38CE" w:rsidP="00AD38CE">
      <w:pPr>
        <w:pStyle w:val="a3"/>
        <w:ind w:left="296"/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    وكذلك يرى عبد القاهر الجرجاني أنَّ تشبيه الشيئين أحدهما بالآخر يكون من جانبين ، يحتاج الأول إلى تأويل ، فيشمل الشكل واللون ، والتشبيه الذي يجمع شيئين ، فيما يدخل تحت الحواس ،أما </w:t>
      </w:r>
      <w:proofErr w:type="spellStart"/>
      <w:r>
        <w:rPr>
          <w:sz w:val="32"/>
          <w:szCs w:val="32"/>
          <w:rtl/>
          <w:lang w:bidi="ar-IQ"/>
        </w:rPr>
        <w:t>الآخر،فيرى</w:t>
      </w:r>
      <w:proofErr w:type="spellEnd"/>
      <w:r>
        <w:rPr>
          <w:sz w:val="32"/>
          <w:szCs w:val="32"/>
          <w:rtl/>
          <w:lang w:bidi="ar-IQ"/>
        </w:rPr>
        <w:t xml:space="preserve"> أنه </w:t>
      </w:r>
      <w:proofErr w:type="spellStart"/>
      <w:r>
        <w:rPr>
          <w:sz w:val="32"/>
          <w:szCs w:val="32"/>
          <w:rtl/>
          <w:lang w:bidi="ar-IQ"/>
        </w:rPr>
        <w:t>لايحتاج</w:t>
      </w:r>
      <w:proofErr w:type="spellEnd"/>
      <w:r>
        <w:rPr>
          <w:sz w:val="32"/>
          <w:szCs w:val="32"/>
          <w:rtl/>
          <w:lang w:bidi="ar-IQ"/>
        </w:rPr>
        <w:t xml:space="preserve"> إلى تأويل. </w:t>
      </w:r>
    </w:p>
    <w:p w:rsidR="00AD38CE" w:rsidRDefault="00AD38CE" w:rsidP="00AD38CE">
      <w:pPr>
        <w:pStyle w:val="a3"/>
        <w:ind w:left="296"/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ونلمس التشبيه عند أحد الشعراء عن طريق حصر المعاني في حيز قابل لفتح الحدود أمام المتلقي وأخذه من خلال إدراج الصورة التشبيهية في امكانية التشبث بالمعنى الأصل والنقل الحر إليه ، مستخدماً في ذلك أقوى أدوات التصوير وامتنها (الصورة الواقعية) في خلق أجواء التأويل وفك الرموز المستديمة في معرفة الرمز ، فيوصف الاكتئاب عن طريق ما يعطي للسماء من لون (رصاصي) ، فيقول : </w:t>
      </w:r>
    </w:p>
    <w:p w:rsidR="00AD38CE" w:rsidRDefault="00AD38CE" w:rsidP="00AD38CE">
      <w:pPr>
        <w:pStyle w:val="a3"/>
        <w:ind w:left="296"/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    كانَ الضُّحى كالِحاً  ..  والسَّماءُ رصاصيَّة </w:t>
      </w:r>
    </w:p>
    <w:p w:rsidR="00AD38CE" w:rsidRDefault="00AD38CE" w:rsidP="00AD38CE">
      <w:pPr>
        <w:pStyle w:val="a3"/>
        <w:ind w:left="296"/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        والمدينَةُ خَرْساءَ كالمَقْبرَةْ... </w:t>
      </w:r>
    </w:p>
    <w:p w:rsidR="00AD38CE" w:rsidRDefault="00AD38CE" w:rsidP="00AD38CE">
      <w:pPr>
        <w:pStyle w:val="a3"/>
        <w:ind w:left="296"/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>إنهُ يعطي صورة مفصلة عن كآبة في كل الاتجاهات ، فأنت ما أن تنظر إلى السماء حتى تراها ملبدة بالغيوم (رصاصية) ، إن اللون الرصاصي أقرب الألوان إلى السماء وهي ملبدة بالغيوم ، وحين تنظر شوارع المدينة تراها موحشة (كالمقبرة) ، فأوجز صورة السماء الغائمة ووحشة المدينة بصورة تشبيهية مؤثرة (المدينة ، كالمقبرة).</w:t>
      </w:r>
    </w:p>
    <w:p w:rsidR="00AD38CE" w:rsidRDefault="00AD38CE" w:rsidP="00AD38CE">
      <w:pPr>
        <w:pStyle w:val="a3"/>
        <w:ind w:left="296"/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        تتجسد هذه الكثافة التصويرية في إيراد معنى ملاصق في الصورتين اللتين تنبعثان من مصدرٍ واحدٍ ،إنه التصاق مباشر وعميق لجذور الحياة ، بل بوجود الحياة . </w:t>
      </w:r>
    </w:p>
    <w:p w:rsidR="00AD38CE" w:rsidRDefault="00AD38CE" w:rsidP="00AD38CE">
      <w:pPr>
        <w:pStyle w:val="a3"/>
        <w:ind w:left="296"/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      وفي نصٍ آخر يقوم الشاعر بطيّ الخطى نحو المدى المفتوح أمام أزمة لا تنتهي ، إلا بانقضاء العمر، ولا يتمكن من مغادرة الفضاء المنبثق من الأجنحة حتى حينما يعود إلى ذكرياته: </w:t>
      </w:r>
    </w:p>
    <w:p w:rsidR="00AD38CE" w:rsidRDefault="00AD38CE" w:rsidP="00AD38CE">
      <w:pPr>
        <w:pStyle w:val="a3"/>
        <w:ind w:left="296"/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lastRenderedPageBreak/>
        <w:t xml:space="preserve">ما أنْ تُهُادِنني الرِّياحْ </w:t>
      </w:r>
    </w:p>
    <w:p w:rsidR="00AD38CE" w:rsidRDefault="00AD38CE" w:rsidP="00AD38CE">
      <w:pPr>
        <w:pStyle w:val="a3"/>
        <w:ind w:left="296"/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حتى يَلوذَ كطائرٍ تَعبٍ أمَضتَّهُ الجِراح </w:t>
      </w:r>
    </w:p>
    <w:p w:rsidR="00AD38CE" w:rsidRDefault="00AD38CE" w:rsidP="00AD38CE">
      <w:pPr>
        <w:pStyle w:val="a3"/>
        <w:ind w:left="296"/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قلبي بدفءِ الذكريات </w:t>
      </w:r>
    </w:p>
    <w:p w:rsidR="00AD38CE" w:rsidRDefault="00AD38CE" w:rsidP="00AD38CE">
      <w:pPr>
        <w:pStyle w:val="a3"/>
        <w:ind w:left="296"/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فأراكِ مُقبلةً عليَّ كأنما حُجُبٌ تُزاحْ </w:t>
      </w:r>
    </w:p>
    <w:p w:rsidR="00AD38CE" w:rsidRDefault="00AD38CE" w:rsidP="00AD38CE">
      <w:pPr>
        <w:pStyle w:val="a3"/>
        <w:ind w:left="296"/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>وكأنَّ أنفاسَ الرَّبيع يَزفُّها ألقُ الصباحْ !...</w:t>
      </w:r>
    </w:p>
    <w:p w:rsidR="00AD38CE" w:rsidRDefault="00AD38CE" w:rsidP="00AD38CE">
      <w:pPr>
        <w:pStyle w:val="a3"/>
        <w:ind w:left="296"/>
        <w:jc w:val="both"/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 xml:space="preserve">   هذه الصورة التشبيهية المركبة توضح مدى معاناة الشاعر وألمه الذي كابده في أثناء الهجرة ، فما زال البحر ، والطائر ملاذين حتميين في سفر النص ، تحت ضغط الذات ، إذ إن قلبه سفينة النجاة (المخرومة) التي تعاند كل ما تجود به الرياح ، فيكون له فسحة حين تهادنه هذه الرياح ، فيجر سفينته إلى شاطئ (دفء الذكريات)، مشبهاً ذلك ب (طائرٍ تعب أمضته الجراح)، فهو حين يكون مرفرفاً بجناحيه يكون في الوقت نفسه مكبلاً بالتعب الذي هو نتاج(إمضاء الجراح به) ، وتبزغ صورة عن طريق ضبابية التعب ، فيراها مقبلةً عليه – أي الحبيبة- مستخدماً التشبيه لتصوير قدومها ب (إزاحة الحجب)، فبعد الإزاحة يكون أمام كشف حقيقي لأمان روحه ، ويكلل ذلك بصورة أخرى تعطي مدلولات اضافية لكشف الحجب ، فيقول : (وكأن أنفاس الربيع يزفها ألق الصباح) ، قد بث الحياة من خلال تنفس الصباح ، وأيّ تنفس ؟! إنه النسيم ، في هذه الصورة التشبيهية بث الشاعر أرقى مضامين الجمال في الحياة ، ثم عززها بصورة استعارية ، إذ تشابكت الخيوط الملونة في اللوحة بعد أن مزج التشبيه بالاستعارة .  </w:t>
      </w:r>
    </w:p>
    <w:p w:rsidR="00AD38CE" w:rsidRDefault="00AD38CE" w:rsidP="00AD38CE">
      <w:pPr>
        <w:pStyle w:val="a3"/>
        <w:ind w:left="1080"/>
        <w:jc w:val="both"/>
        <w:rPr>
          <w:sz w:val="28"/>
          <w:szCs w:val="28"/>
          <w:rtl/>
          <w:lang w:bidi="ar-IQ"/>
        </w:rPr>
      </w:pPr>
    </w:p>
    <w:p w:rsidR="00122E5A" w:rsidRDefault="00122E5A"/>
    <w:sectPr w:rsidR="00122E5A" w:rsidSect="008E351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B46DB"/>
    <w:multiLevelType w:val="hybridMultilevel"/>
    <w:tmpl w:val="FB42B514"/>
    <w:lvl w:ilvl="0" w:tplc="AFBC2DB6">
      <w:start w:val="1"/>
      <w:numFmt w:val="arabicAlpha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EF1EAF"/>
    <w:multiLevelType w:val="hybridMultilevel"/>
    <w:tmpl w:val="0994F5DC"/>
    <w:lvl w:ilvl="0" w:tplc="901E699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3E"/>
    <w:rsid w:val="00122E5A"/>
    <w:rsid w:val="0072182D"/>
    <w:rsid w:val="008E351F"/>
    <w:rsid w:val="00AD38CE"/>
    <w:rsid w:val="00BF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8C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8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8C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2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4035</Characters>
  <Application>Microsoft Office Word</Application>
  <DocSecurity>0</DocSecurity>
  <Lines>33</Lines>
  <Paragraphs>9</Paragraphs>
  <ScaleCrop>false</ScaleCrop>
  <Company>Microsoft (C)</Company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الافق الجدب</cp:lastModifiedBy>
  <cp:revision>2</cp:revision>
  <dcterms:created xsi:type="dcterms:W3CDTF">2018-12-18T06:21:00Z</dcterms:created>
  <dcterms:modified xsi:type="dcterms:W3CDTF">2018-12-18T06:21:00Z</dcterms:modified>
</cp:coreProperties>
</file>