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73" w:rsidRPr="00272283" w:rsidRDefault="00CC6174" w:rsidP="00563C39">
      <w:pPr>
        <w:jc w:val="center"/>
        <w:rPr>
          <w:rFonts w:cs="Simple Bold Jut Out"/>
          <w:sz w:val="32"/>
          <w:szCs w:val="32"/>
          <w:u w:val="single"/>
          <w:rtl/>
          <w:lang w:bidi="ar-IQ"/>
        </w:rPr>
      </w:pPr>
      <w:r w:rsidRPr="00272283">
        <w:rPr>
          <w:rFonts w:cs="Simple Bold Jut Out" w:hint="cs"/>
          <w:sz w:val="32"/>
          <w:szCs w:val="32"/>
          <w:u w:val="single"/>
          <w:rtl/>
          <w:lang w:bidi="ar-IQ"/>
        </w:rPr>
        <w:t>الأخطاء</w:t>
      </w:r>
      <w:r w:rsidR="00435949" w:rsidRPr="00272283">
        <w:rPr>
          <w:rFonts w:cs="Simple Bold Jut Out" w:hint="cs"/>
          <w:sz w:val="32"/>
          <w:szCs w:val="32"/>
          <w:u w:val="single"/>
          <w:rtl/>
          <w:lang w:bidi="ar-IQ"/>
        </w:rPr>
        <w:t xml:space="preserve"> الشائعة</w:t>
      </w:r>
    </w:p>
    <w:p w:rsidR="00563C39" w:rsidRPr="00563C39" w:rsidRDefault="00563C39" w:rsidP="002D32F7">
      <w:pPr>
        <w:bidi w:val="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8C48EE">
        <w:rPr>
          <w:rFonts w:hint="cs"/>
          <w:sz w:val="32"/>
          <w:szCs w:val="32"/>
          <w:rtl/>
          <w:lang w:bidi="ar-IQ"/>
        </w:rPr>
        <w:t xml:space="preserve"> </w:t>
      </w:r>
      <w:r w:rsidR="00435949" w:rsidRPr="00563C39">
        <w:rPr>
          <w:rFonts w:hint="cs"/>
          <w:sz w:val="32"/>
          <w:szCs w:val="32"/>
          <w:rtl/>
          <w:lang w:bidi="ar-IQ"/>
        </w:rPr>
        <w:t xml:space="preserve"> لقد شاعت كلمات كثيرة بين الناس ولاسيما الطبقة </w:t>
      </w:r>
      <w:r w:rsidR="002D5CC5" w:rsidRPr="00563C39">
        <w:rPr>
          <w:rFonts w:hint="cs"/>
          <w:sz w:val="32"/>
          <w:szCs w:val="32"/>
          <w:rtl/>
          <w:lang w:bidi="ar-IQ"/>
        </w:rPr>
        <w:t xml:space="preserve">المثقفة حتى أصبحت جزءاً من لغتهم ، </w:t>
      </w:r>
      <w:r w:rsidR="00D70A4D" w:rsidRPr="00563C39">
        <w:rPr>
          <w:rFonts w:hint="cs"/>
          <w:sz w:val="32"/>
          <w:szCs w:val="32"/>
          <w:rtl/>
          <w:lang w:bidi="ar-IQ"/>
        </w:rPr>
        <w:t>وأخذت</w:t>
      </w:r>
      <w:r w:rsidR="002D5CC5" w:rsidRPr="00563C39">
        <w:rPr>
          <w:rFonts w:hint="cs"/>
          <w:sz w:val="32"/>
          <w:szCs w:val="32"/>
          <w:rtl/>
          <w:lang w:bidi="ar-IQ"/>
        </w:rPr>
        <w:t xml:space="preserve"> تفرض </w:t>
      </w:r>
      <w:r w:rsidR="00851DC2" w:rsidRPr="00563C39">
        <w:rPr>
          <w:rFonts w:hint="cs"/>
          <w:sz w:val="32"/>
          <w:szCs w:val="32"/>
          <w:rtl/>
          <w:lang w:bidi="ar-IQ"/>
        </w:rPr>
        <w:t xml:space="preserve">نفسها بقوة وكأنها كلمات </w:t>
      </w:r>
      <w:r w:rsidR="00D70A4D" w:rsidRPr="00563C39">
        <w:rPr>
          <w:rFonts w:hint="cs"/>
          <w:sz w:val="32"/>
          <w:szCs w:val="32"/>
          <w:rtl/>
          <w:lang w:bidi="ar-IQ"/>
        </w:rPr>
        <w:t>أص</w:t>
      </w:r>
      <w:r w:rsidR="002D32F7">
        <w:rPr>
          <w:rFonts w:hint="cs"/>
          <w:sz w:val="32"/>
          <w:szCs w:val="32"/>
          <w:rtl/>
          <w:lang w:bidi="ar-IQ"/>
        </w:rPr>
        <w:t>ي</w:t>
      </w:r>
      <w:r w:rsidR="00D70A4D" w:rsidRPr="00563C39">
        <w:rPr>
          <w:rFonts w:hint="cs"/>
          <w:sz w:val="32"/>
          <w:szCs w:val="32"/>
          <w:rtl/>
          <w:lang w:bidi="ar-IQ"/>
        </w:rPr>
        <w:t>لة</w:t>
      </w:r>
      <w:r w:rsidR="00851DC2" w:rsidRPr="00563C39">
        <w:rPr>
          <w:rFonts w:hint="cs"/>
          <w:sz w:val="32"/>
          <w:szCs w:val="32"/>
          <w:rtl/>
          <w:lang w:bidi="ar-IQ"/>
        </w:rPr>
        <w:t xml:space="preserve"> في لغتنا العربية</w:t>
      </w:r>
      <w:r w:rsidRPr="00563C39">
        <w:rPr>
          <w:rFonts w:hint="cs"/>
          <w:sz w:val="32"/>
          <w:szCs w:val="32"/>
          <w:rtl/>
          <w:lang w:bidi="ar-IQ"/>
        </w:rPr>
        <w:t>، لذلك ارتأينا ان نصوب بعضاً من</w:t>
      </w:r>
      <w:bookmarkStart w:id="0" w:name="_GoBack"/>
      <w:bookmarkEnd w:id="0"/>
      <w:r w:rsidRPr="00563C39">
        <w:rPr>
          <w:rFonts w:hint="cs"/>
          <w:sz w:val="32"/>
          <w:szCs w:val="32"/>
          <w:rtl/>
          <w:lang w:bidi="ar-IQ"/>
        </w:rPr>
        <w:t>ها خدمة للغتنا الجميلة .</w:t>
      </w:r>
    </w:p>
    <w:tbl>
      <w:tblPr>
        <w:tblStyle w:val="a4"/>
        <w:tblW w:w="0" w:type="auto"/>
        <w:tblInd w:w="468" w:type="dxa"/>
        <w:tblLook w:val="04A0" w:firstRow="1" w:lastRow="0" w:firstColumn="1" w:lastColumn="0" w:noHBand="0" w:noVBand="1"/>
      </w:tblPr>
      <w:tblGrid>
        <w:gridCol w:w="3780"/>
        <w:gridCol w:w="3600"/>
        <w:gridCol w:w="674"/>
      </w:tblGrid>
      <w:tr w:rsidR="009E7F4B" w:rsidRPr="00563C39" w:rsidTr="00272283">
        <w:tc>
          <w:tcPr>
            <w:tcW w:w="3780" w:type="dxa"/>
            <w:shd w:val="pct12" w:color="auto" w:fill="auto"/>
            <w:vAlign w:val="center"/>
          </w:tcPr>
          <w:p w:rsidR="00563C39" w:rsidRPr="00272283" w:rsidRDefault="00563C39" w:rsidP="00272283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7228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الصواب</w:t>
            </w:r>
          </w:p>
        </w:tc>
        <w:tc>
          <w:tcPr>
            <w:tcW w:w="3600" w:type="dxa"/>
            <w:shd w:val="pct12" w:color="auto" w:fill="auto"/>
            <w:vAlign w:val="center"/>
          </w:tcPr>
          <w:p w:rsidR="00563C39" w:rsidRPr="00272283" w:rsidRDefault="00563C39" w:rsidP="00272283">
            <w:pPr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27228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الكلمة</w:t>
            </w:r>
          </w:p>
        </w:tc>
        <w:tc>
          <w:tcPr>
            <w:tcW w:w="674" w:type="dxa"/>
            <w:shd w:val="pct10" w:color="auto" w:fill="auto"/>
            <w:vAlign w:val="center"/>
          </w:tcPr>
          <w:p w:rsidR="00563C39" w:rsidRPr="00272283" w:rsidRDefault="00563C39" w:rsidP="00272283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7228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الجمهُورية</w:t>
            </w:r>
          </w:p>
        </w:tc>
        <w:tc>
          <w:tcPr>
            <w:tcW w:w="360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 w:rsidRPr="00563C39">
              <w:rPr>
                <w:rFonts w:hint="cs"/>
                <w:sz w:val="32"/>
                <w:szCs w:val="32"/>
                <w:rtl/>
                <w:lang w:bidi="ar-IQ"/>
              </w:rPr>
              <w:t>الجمهَورية</w:t>
            </w:r>
          </w:p>
        </w:tc>
        <w:tc>
          <w:tcPr>
            <w:tcW w:w="674" w:type="dxa"/>
            <w:shd w:val="pct10" w:color="auto" w:fill="auto"/>
          </w:tcPr>
          <w:p w:rsidR="00563C39" w:rsidRPr="00771673" w:rsidRDefault="00771673" w:rsidP="00771673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1   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الباسلون ،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البسلاء</w:t>
            </w:r>
            <w:proofErr w:type="spellEnd"/>
          </w:p>
        </w:tc>
        <w:tc>
          <w:tcPr>
            <w:tcW w:w="360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البواسل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(للجنود)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اعتزل العرش</w:t>
            </w:r>
          </w:p>
        </w:tc>
        <w:tc>
          <w:tcPr>
            <w:tcW w:w="360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تنازل عن العرش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تظاهرة</w:t>
            </w:r>
          </w:p>
        </w:tc>
        <w:tc>
          <w:tcPr>
            <w:tcW w:w="360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مظاهرة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فقرات</w:t>
            </w:r>
          </w:p>
        </w:tc>
        <w:tc>
          <w:tcPr>
            <w:tcW w:w="3600" w:type="dxa"/>
            <w:vAlign w:val="center"/>
          </w:tcPr>
          <w:p w:rsidR="00563C39" w:rsidRPr="00563C39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بنود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B415E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أمر</w:t>
            </w:r>
            <w:r w:rsidR="00C95A9E">
              <w:rPr>
                <w:rFonts w:hint="cs"/>
                <w:sz w:val="32"/>
                <w:szCs w:val="32"/>
                <w:rtl/>
                <w:lang w:bidi="ar-IQ"/>
              </w:rPr>
              <w:t xml:space="preserve"> مهم</w:t>
            </w:r>
          </w:p>
        </w:tc>
        <w:tc>
          <w:tcPr>
            <w:tcW w:w="3600" w:type="dxa"/>
            <w:vAlign w:val="center"/>
          </w:tcPr>
          <w:p w:rsidR="00563C39" w:rsidRPr="00563C39" w:rsidRDefault="00B415E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أمر</w:t>
            </w:r>
            <w:r w:rsidR="00C95A9E">
              <w:rPr>
                <w:rFonts w:hint="cs"/>
                <w:sz w:val="32"/>
                <w:szCs w:val="32"/>
                <w:rtl/>
                <w:lang w:bidi="ar-IQ"/>
              </w:rPr>
              <w:t xml:space="preserve"> هام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حاجات</w:t>
            </w:r>
          </w:p>
        </w:tc>
        <w:tc>
          <w:tcPr>
            <w:tcW w:w="3600" w:type="dxa"/>
            <w:vAlign w:val="center"/>
          </w:tcPr>
          <w:p w:rsidR="00563C39" w:rsidRPr="00563C39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احتياجات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يعد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يعتبر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مبارك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مبروك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طيات الكتاب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ثنايا الكتاب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ظاهرة حسنة ، علامة حسنة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بادرة حسنة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A048AD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الديدن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الروتين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ثخين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سميك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13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وافق، أو أجاز ، أو امر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صادق مجلس النواب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الجيش المحلول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الجيش المنحل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6D2FD0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</w:t>
            </w:r>
            <w:r w:rsidR="002D32F7">
              <w:rPr>
                <w:rFonts w:hint="cs"/>
                <w:sz w:val="32"/>
                <w:szCs w:val="32"/>
                <w:rtl/>
                <w:lang w:bidi="ar-IQ"/>
              </w:rPr>
              <w:t>ِ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لاك</w:t>
            </w:r>
          </w:p>
        </w:tc>
        <w:tc>
          <w:tcPr>
            <w:tcW w:w="3600" w:type="dxa"/>
            <w:vAlign w:val="center"/>
          </w:tcPr>
          <w:p w:rsidR="00C95A9E" w:rsidRDefault="006D2FD0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كادر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16</w:t>
            </w:r>
          </w:p>
        </w:tc>
      </w:tr>
      <w:tr w:rsidR="006D2FD0" w:rsidRPr="00563C39" w:rsidTr="00272283">
        <w:tc>
          <w:tcPr>
            <w:tcW w:w="3780" w:type="dxa"/>
            <w:vAlign w:val="center"/>
          </w:tcPr>
          <w:p w:rsidR="006D2FD0" w:rsidRDefault="006D2FD0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اثر في</w:t>
            </w:r>
          </w:p>
        </w:tc>
        <w:tc>
          <w:tcPr>
            <w:tcW w:w="3600" w:type="dxa"/>
            <w:vAlign w:val="center"/>
          </w:tcPr>
          <w:p w:rsidR="006D2FD0" w:rsidRDefault="006D2FD0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اثر على</w:t>
            </w:r>
          </w:p>
        </w:tc>
        <w:tc>
          <w:tcPr>
            <w:tcW w:w="674" w:type="dxa"/>
            <w:shd w:val="pct10" w:color="auto" w:fill="auto"/>
          </w:tcPr>
          <w:p w:rsidR="006D2FD0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</w:t>
            </w:r>
          </w:p>
        </w:tc>
      </w:tr>
      <w:tr w:rsidR="006A3A82" w:rsidRPr="00563C39" w:rsidTr="00272283">
        <w:tc>
          <w:tcPr>
            <w:tcW w:w="3780" w:type="dxa"/>
            <w:vAlign w:val="center"/>
          </w:tcPr>
          <w:p w:rsidR="006A3A82" w:rsidRDefault="00DB0DFF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فلانة عضوة في مجلس النواب</w:t>
            </w:r>
          </w:p>
        </w:tc>
        <w:tc>
          <w:tcPr>
            <w:tcW w:w="3600" w:type="dxa"/>
            <w:vAlign w:val="center"/>
          </w:tcPr>
          <w:p w:rsidR="006A3A82" w:rsidRDefault="00DB0DFF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فلانة عضو في مجلس النواب</w:t>
            </w:r>
          </w:p>
        </w:tc>
        <w:tc>
          <w:tcPr>
            <w:tcW w:w="674" w:type="dxa"/>
            <w:shd w:val="pct10" w:color="auto" w:fill="auto"/>
          </w:tcPr>
          <w:p w:rsidR="006A3A82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</w:t>
            </w:r>
          </w:p>
        </w:tc>
      </w:tr>
      <w:tr w:rsidR="00DB0DFF" w:rsidRPr="00563C39" w:rsidTr="00272283">
        <w:tc>
          <w:tcPr>
            <w:tcW w:w="3780" w:type="dxa"/>
            <w:vAlign w:val="center"/>
          </w:tcPr>
          <w:p w:rsidR="00DB0DFF" w:rsidRDefault="00DB0DFF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المجتهد ، البارع، ماهر</w:t>
            </w:r>
          </w:p>
        </w:tc>
        <w:tc>
          <w:tcPr>
            <w:tcW w:w="3600" w:type="dxa"/>
            <w:vAlign w:val="center"/>
          </w:tcPr>
          <w:p w:rsidR="00DB0DFF" w:rsidRDefault="00DB0DFF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شاطر</w:t>
            </w:r>
          </w:p>
        </w:tc>
        <w:tc>
          <w:tcPr>
            <w:tcW w:w="674" w:type="dxa"/>
            <w:shd w:val="pct10" w:color="auto" w:fill="auto"/>
          </w:tcPr>
          <w:p w:rsidR="00DB0DFF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19</w:t>
            </w:r>
          </w:p>
        </w:tc>
      </w:tr>
      <w:tr w:rsidR="00DB0DFF" w:rsidRPr="00563C39" w:rsidTr="00272283">
        <w:tc>
          <w:tcPr>
            <w:tcW w:w="3780" w:type="dxa"/>
            <w:vAlign w:val="center"/>
          </w:tcPr>
          <w:p w:rsidR="00DB0DFF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خرج عن القانون</w:t>
            </w:r>
          </w:p>
        </w:tc>
        <w:tc>
          <w:tcPr>
            <w:tcW w:w="3600" w:type="dxa"/>
            <w:vAlign w:val="center"/>
          </w:tcPr>
          <w:p w:rsidR="00DB0DFF" w:rsidRDefault="004E6A29" w:rsidP="00272283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خرج على القانون</w:t>
            </w:r>
          </w:p>
        </w:tc>
        <w:tc>
          <w:tcPr>
            <w:tcW w:w="674" w:type="dxa"/>
            <w:shd w:val="pct10" w:color="auto" w:fill="auto"/>
          </w:tcPr>
          <w:p w:rsidR="00DB0DFF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</w:t>
            </w:r>
          </w:p>
        </w:tc>
      </w:tr>
      <w:tr w:rsidR="004E6A29" w:rsidRPr="00563C39" w:rsidTr="00272283">
        <w:tc>
          <w:tcPr>
            <w:tcW w:w="3780" w:type="dxa"/>
            <w:vAlign w:val="center"/>
          </w:tcPr>
          <w:p w:rsidR="004E6A29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جدب أو رفض أو استنكار</w:t>
            </w:r>
          </w:p>
        </w:tc>
        <w:tc>
          <w:tcPr>
            <w:tcW w:w="3600" w:type="dxa"/>
            <w:vAlign w:val="center"/>
          </w:tcPr>
          <w:p w:rsidR="004E6A29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شجب</w:t>
            </w:r>
          </w:p>
        </w:tc>
        <w:tc>
          <w:tcPr>
            <w:tcW w:w="674" w:type="dxa"/>
            <w:shd w:val="pct10" w:color="auto" w:fill="auto"/>
          </w:tcPr>
          <w:p w:rsidR="004E6A2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21</w:t>
            </w:r>
          </w:p>
        </w:tc>
      </w:tr>
      <w:tr w:rsidR="004E6A29" w:rsidRPr="00563C39" w:rsidTr="00272283">
        <w:trPr>
          <w:trHeight w:val="350"/>
        </w:trPr>
        <w:tc>
          <w:tcPr>
            <w:tcW w:w="3780" w:type="dxa"/>
            <w:vAlign w:val="center"/>
          </w:tcPr>
          <w:p w:rsidR="004E6A29" w:rsidRDefault="004E6A29" w:rsidP="00272283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استند </w:t>
            </w:r>
            <w:r w:rsidR="008134EC">
              <w:rPr>
                <w:rFonts w:hint="cs"/>
                <w:sz w:val="32"/>
                <w:szCs w:val="32"/>
                <w:rtl/>
                <w:lang w:bidi="ar-IQ"/>
              </w:rPr>
              <w:t>إلى</w:t>
            </w:r>
          </w:p>
        </w:tc>
        <w:tc>
          <w:tcPr>
            <w:tcW w:w="3600" w:type="dxa"/>
            <w:vAlign w:val="center"/>
          </w:tcPr>
          <w:p w:rsidR="004E6A29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استند على</w:t>
            </w:r>
          </w:p>
        </w:tc>
        <w:tc>
          <w:tcPr>
            <w:tcW w:w="674" w:type="dxa"/>
            <w:shd w:val="pct10" w:color="auto" w:fill="auto"/>
          </w:tcPr>
          <w:p w:rsidR="004E6A2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</w:tc>
      </w:tr>
      <w:tr w:rsidR="004E6A29" w:rsidRPr="00563C39" w:rsidTr="00272283">
        <w:tc>
          <w:tcPr>
            <w:tcW w:w="3780" w:type="dxa"/>
            <w:vAlign w:val="center"/>
          </w:tcPr>
          <w:p w:rsidR="004E6A29" w:rsidRPr="00771673" w:rsidRDefault="004E6A29" w:rsidP="00272283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 w:rsidRPr="00771673">
              <w:rPr>
                <w:rFonts w:hint="cs"/>
                <w:sz w:val="32"/>
                <w:szCs w:val="32"/>
                <w:rtl/>
                <w:lang w:bidi="ar-IQ"/>
              </w:rPr>
              <w:t>مجالات شتّى</w:t>
            </w:r>
          </w:p>
        </w:tc>
        <w:tc>
          <w:tcPr>
            <w:tcW w:w="3600" w:type="dxa"/>
            <w:vAlign w:val="center"/>
          </w:tcPr>
          <w:p w:rsidR="004E6A29" w:rsidRPr="00771673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771673">
              <w:rPr>
                <w:rFonts w:hint="cs"/>
                <w:sz w:val="32"/>
                <w:szCs w:val="32"/>
                <w:rtl/>
                <w:lang w:bidi="ar-IQ"/>
              </w:rPr>
              <w:t>شتـَّّّّّّى المجالات</w:t>
            </w:r>
          </w:p>
        </w:tc>
        <w:tc>
          <w:tcPr>
            <w:tcW w:w="674" w:type="dxa"/>
            <w:shd w:val="pct10" w:color="auto" w:fill="auto"/>
          </w:tcPr>
          <w:p w:rsidR="004E6A29" w:rsidRPr="00771673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 w:rsidRPr="00771673">
              <w:rPr>
                <w:sz w:val="32"/>
                <w:szCs w:val="32"/>
                <w:lang w:bidi="ar-IQ"/>
              </w:rPr>
              <w:t>23</w:t>
            </w:r>
          </w:p>
        </w:tc>
      </w:tr>
      <w:tr w:rsidR="004E6A29" w:rsidRPr="00563C39" w:rsidTr="00272283">
        <w:tc>
          <w:tcPr>
            <w:tcW w:w="3780" w:type="dxa"/>
            <w:vAlign w:val="center"/>
          </w:tcPr>
          <w:p w:rsidR="004E6A29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انقاد أو أطاع قائده وعمل برأيه</w:t>
            </w:r>
          </w:p>
        </w:tc>
        <w:tc>
          <w:tcPr>
            <w:tcW w:w="3600" w:type="dxa"/>
            <w:vAlign w:val="center"/>
          </w:tcPr>
          <w:p w:rsidR="004E6A29" w:rsidRPr="004E6A29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انصاع الجندي لرأي قائده</w:t>
            </w:r>
          </w:p>
        </w:tc>
        <w:tc>
          <w:tcPr>
            <w:tcW w:w="674" w:type="dxa"/>
            <w:shd w:val="pct10" w:color="auto" w:fill="auto"/>
          </w:tcPr>
          <w:p w:rsidR="004E6A29" w:rsidRPr="00771673" w:rsidRDefault="00771673" w:rsidP="00563C39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 w:rsidRPr="00771673">
              <w:rPr>
                <w:sz w:val="32"/>
                <w:szCs w:val="32"/>
                <w:lang w:bidi="ar-IQ"/>
              </w:rPr>
              <w:t>24</w:t>
            </w:r>
          </w:p>
        </w:tc>
      </w:tr>
      <w:tr w:rsidR="004E6A29" w:rsidRPr="00563C39" w:rsidTr="00272283">
        <w:tc>
          <w:tcPr>
            <w:tcW w:w="3780" w:type="dxa"/>
            <w:vAlign w:val="center"/>
          </w:tcPr>
          <w:p w:rsidR="004E6A29" w:rsidRDefault="00D70A4D" w:rsidP="00272283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طرائق</w:t>
            </w:r>
          </w:p>
        </w:tc>
        <w:tc>
          <w:tcPr>
            <w:tcW w:w="3600" w:type="dxa"/>
            <w:vAlign w:val="center"/>
          </w:tcPr>
          <w:p w:rsidR="004E6A29" w:rsidRDefault="004A4264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طرق العلاج</w:t>
            </w:r>
          </w:p>
        </w:tc>
        <w:tc>
          <w:tcPr>
            <w:tcW w:w="674" w:type="dxa"/>
            <w:shd w:val="pct10" w:color="auto" w:fill="auto"/>
          </w:tcPr>
          <w:p w:rsidR="004E6A29" w:rsidRPr="00771673" w:rsidRDefault="00771673" w:rsidP="00563C39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771673">
              <w:rPr>
                <w:sz w:val="32"/>
                <w:szCs w:val="32"/>
                <w:lang w:bidi="ar-IQ"/>
              </w:rPr>
              <w:t>25</w:t>
            </w:r>
          </w:p>
        </w:tc>
      </w:tr>
      <w:tr w:rsidR="00D70A4D" w:rsidRPr="00563C39" w:rsidTr="00272283">
        <w:tc>
          <w:tcPr>
            <w:tcW w:w="378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شيء معد ومحضر</w:t>
            </w:r>
          </w:p>
        </w:tc>
        <w:tc>
          <w:tcPr>
            <w:tcW w:w="360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شيء جاهز</w:t>
            </w:r>
          </w:p>
        </w:tc>
        <w:tc>
          <w:tcPr>
            <w:tcW w:w="674" w:type="dxa"/>
            <w:shd w:val="pct10" w:color="auto" w:fill="auto"/>
          </w:tcPr>
          <w:p w:rsidR="00D70A4D" w:rsidRPr="00771673" w:rsidRDefault="00771673" w:rsidP="00563C39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771673">
              <w:rPr>
                <w:sz w:val="32"/>
                <w:szCs w:val="32"/>
                <w:lang w:bidi="ar-IQ"/>
              </w:rPr>
              <w:t>26</w:t>
            </w:r>
          </w:p>
        </w:tc>
      </w:tr>
      <w:tr w:rsidR="00D70A4D" w:rsidRPr="00563C39" w:rsidTr="00272283">
        <w:tc>
          <w:tcPr>
            <w:tcW w:w="378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الحالة الحاضرة ، أو الحالة العارضة ، أو الحالة الطارئة</w:t>
            </w:r>
          </w:p>
        </w:tc>
        <w:tc>
          <w:tcPr>
            <w:tcW w:w="360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الحالة الراهنة</w:t>
            </w:r>
          </w:p>
        </w:tc>
        <w:tc>
          <w:tcPr>
            <w:tcW w:w="674" w:type="dxa"/>
            <w:shd w:val="pct10" w:color="auto" w:fill="auto"/>
          </w:tcPr>
          <w:p w:rsidR="00D70A4D" w:rsidRPr="00771673" w:rsidRDefault="00771673" w:rsidP="00563C39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771673">
              <w:rPr>
                <w:sz w:val="32"/>
                <w:szCs w:val="32"/>
                <w:lang w:bidi="ar-IQ"/>
              </w:rPr>
              <w:t>27</w:t>
            </w:r>
          </w:p>
        </w:tc>
      </w:tr>
      <w:tr w:rsidR="00D70A4D" w:rsidRPr="00563C39" w:rsidTr="00272283">
        <w:tc>
          <w:tcPr>
            <w:tcW w:w="378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القانون الدُولي</w:t>
            </w:r>
          </w:p>
        </w:tc>
        <w:tc>
          <w:tcPr>
            <w:tcW w:w="360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القانون الدَّولي</w:t>
            </w:r>
          </w:p>
        </w:tc>
        <w:tc>
          <w:tcPr>
            <w:tcW w:w="674" w:type="dxa"/>
            <w:shd w:val="pct10" w:color="auto" w:fill="auto"/>
          </w:tcPr>
          <w:p w:rsidR="00D70A4D" w:rsidRPr="009C6392" w:rsidRDefault="009C6392" w:rsidP="00563C39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9C6392">
              <w:rPr>
                <w:sz w:val="32"/>
                <w:szCs w:val="32"/>
                <w:lang w:bidi="ar-IQ"/>
              </w:rPr>
              <w:t>28</w:t>
            </w:r>
          </w:p>
        </w:tc>
      </w:tr>
      <w:tr w:rsidR="00D70A4D" w:rsidRPr="00563C39" w:rsidTr="00272283">
        <w:tc>
          <w:tcPr>
            <w:tcW w:w="378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المتوفى</w:t>
            </w:r>
          </w:p>
        </w:tc>
        <w:tc>
          <w:tcPr>
            <w:tcW w:w="360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المتوفي</w:t>
            </w:r>
          </w:p>
        </w:tc>
        <w:tc>
          <w:tcPr>
            <w:tcW w:w="674" w:type="dxa"/>
            <w:shd w:val="pct10" w:color="auto" w:fill="auto"/>
          </w:tcPr>
          <w:p w:rsidR="00D70A4D" w:rsidRPr="009C6392" w:rsidRDefault="009C6392" w:rsidP="00563C39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9C6392">
              <w:rPr>
                <w:sz w:val="32"/>
                <w:szCs w:val="32"/>
                <w:lang w:bidi="ar-IQ"/>
              </w:rPr>
              <w:t>29</w:t>
            </w:r>
          </w:p>
        </w:tc>
      </w:tr>
      <w:tr w:rsidR="00D70A4D" w:rsidRPr="00563C39" w:rsidTr="00272283">
        <w:tc>
          <w:tcPr>
            <w:tcW w:w="378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نيات</w:t>
            </w:r>
          </w:p>
        </w:tc>
        <w:tc>
          <w:tcPr>
            <w:tcW w:w="360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نوايا</w:t>
            </w:r>
          </w:p>
        </w:tc>
        <w:tc>
          <w:tcPr>
            <w:tcW w:w="674" w:type="dxa"/>
            <w:shd w:val="pct10" w:color="auto" w:fill="auto"/>
          </w:tcPr>
          <w:p w:rsidR="00D70A4D" w:rsidRPr="009C6392" w:rsidRDefault="009C6392" w:rsidP="00563C39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9C6392">
              <w:rPr>
                <w:sz w:val="32"/>
                <w:szCs w:val="32"/>
                <w:lang w:bidi="ar-IQ"/>
              </w:rPr>
              <w:t>30</w:t>
            </w:r>
          </w:p>
        </w:tc>
      </w:tr>
    </w:tbl>
    <w:p w:rsidR="00563C39" w:rsidRDefault="00563C39" w:rsidP="00563C39">
      <w:pPr>
        <w:bidi w:val="0"/>
        <w:jc w:val="right"/>
        <w:rPr>
          <w:rtl/>
          <w:lang w:bidi="ar-IQ"/>
        </w:rPr>
      </w:pPr>
    </w:p>
    <w:sectPr w:rsidR="00563C39" w:rsidSect="006812C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AE6"/>
    <w:multiLevelType w:val="hybridMultilevel"/>
    <w:tmpl w:val="ADFE7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0473A"/>
    <w:multiLevelType w:val="hybridMultilevel"/>
    <w:tmpl w:val="45CCF680"/>
    <w:lvl w:ilvl="0" w:tplc="5024C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0D"/>
    <w:rsid w:val="00130683"/>
    <w:rsid w:val="002558DC"/>
    <w:rsid w:val="00272283"/>
    <w:rsid w:val="002D32F7"/>
    <w:rsid w:val="002D5CC5"/>
    <w:rsid w:val="002D6B1D"/>
    <w:rsid w:val="00435949"/>
    <w:rsid w:val="00480973"/>
    <w:rsid w:val="004A4264"/>
    <w:rsid w:val="004E6A29"/>
    <w:rsid w:val="00563C39"/>
    <w:rsid w:val="00671137"/>
    <w:rsid w:val="006812C3"/>
    <w:rsid w:val="006A3A82"/>
    <w:rsid w:val="006D2FD0"/>
    <w:rsid w:val="00703BAF"/>
    <w:rsid w:val="00771673"/>
    <w:rsid w:val="008134EC"/>
    <w:rsid w:val="00851DC2"/>
    <w:rsid w:val="008C48EE"/>
    <w:rsid w:val="009C6392"/>
    <w:rsid w:val="009E7F4B"/>
    <w:rsid w:val="00A048AD"/>
    <w:rsid w:val="00B415EE"/>
    <w:rsid w:val="00B8400D"/>
    <w:rsid w:val="00BF3FB8"/>
    <w:rsid w:val="00C95A9E"/>
    <w:rsid w:val="00CC6174"/>
    <w:rsid w:val="00CE5E35"/>
    <w:rsid w:val="00D70A4D"/>
    <w:rsid w:val="00D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39"/>
    <w:pPr>
      <w:ind w:left="720"/>
      <w:contextualSpacing/>
    </w:pPr>
  </w:style>
  <w:style w:type="table" w:styleId="a4">
    <w:name w:val="Table Grid"/>
    <w:basedOn w:val="a1"/>
    <w:uiPriority w:val="59"/>
    <w:rsid w:val="00563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39"/>
    <w:pPr>
      <w:ind w:left="720"/>
      <w:contextualSpacing/>
    </w:pPr>
  </w:style>
  <w:style w:type="table" w:styleId="a4">
    <w:name w:val="Table Grid"/>
    <w:basedOn w:val="a1"/>
    <w:uiPriority w:val="59"/>
    <w:rsid w:val="00563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>Shamfuture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الافق الجدب</cp:lastModifiedBy>
  <cp:revision>2</cp:revision>
  <cp:lastPrinted>2016-11-05T16:46:00Z</cp:lastPrinted>
  <dcterms:created xsi:type="dcterms:W3CDTF">2018-12-18T06:19:00Z</dcterms:created>
  <dcterms:modified xsi:type="dcterms:W3CDTF">2018-12-18T06:19:00Z</dcterms:modified>
</cp:coreProperties>
</file>