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78" w:rsidRPr="00100ED0" w:rsidRDefault="004A1C78" w:rsidP="004A1C78">
      <w:pPr>
        <w:jc w:val="center"/>
        <w:rPr>
          <w:b/>
          <w:bCs/>
          <w:sz w:val="32"/>
          <w:szCs w:val="32"/>
          <w:u w:val="single"/>
          <w:rtl/>
          <w:lang w:bidi="ar-IQ"/>
        </w:rPr>
      </w:pPr>
      <w:bookmarkStart w:id="0" w:name="_GoBack"/>
      <w:bookmarkEnd w:id="0"/>
      <w:r w:rsidRPr="00100ED0">
        <w:rPr>
          <w:rFonts w:hint="cs"/>
          <w:b/>
          <w:bCs/>
          <w:sz w:val="32"/>
          <w:szCs w:val="32"/>
          <w:u w:val="single"/>
          <w:rtl/>
          <w:lang w:bidi="ar-IQ"/>
        </w:rPr>
        <w:t>الاستعارة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تُعد الاستعارة من الأسس المتينة في البناء الشعري المتكامل ، إذ ينتقل الشاعر عن طريقها تنقلاًَ مجدياً ، فيجعل من ( الاستعارة) ناقلاً ذهنياً تتداخل فيه ألوان المعاني المضافة من خلال نقل المفردات من حيز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إالى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حيز آخر مع تضخيم المعنى المنقول وبثه ،إذ يتمم الدهشة عندما يُعطي معاني كثيرة عن طريق مفردات في أغلب الأحيان مفردة واحدة 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إن الرشاقة ودقة الاختيار هي اللبنة الاساس التي يقوم عليها النص وهذا يعتمد على مدى عمق ذائقة (الشاعر) ، فما زالت (الاستعارة) من أهم الأدوات الشعرية وأبرزها استعمالاً ، بل أنها الأكثر والأوسع في مساحة القصائد ، وذلك لأن (( الاستعارة ليست تعبيراً عمّا هو كائن وحسب، ولكنها تخلق ما ليس بكائن أيضاً ، وهذه القابلية للخلق والإبداع تجعل منها أكثر من عملية لغوية )) ، فهي نقل اللفظ من مسماه الأصلي لجعله اسماً له على سبيل الاعارة المؤقتة</w:t>
      </w:r>
      <w:r w:rsidRPr="00100ED0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 w:rsidRPr="00100ED0">
        <w:rPr>
          <w:rFonts w:hint="cs"/>
          <w:sz w:val="32"/>
          <w:szCs w:val="32"/>
          <w:rtl/>
          <w:lang w:bidi="ar-IQ"/>
        </w:rPr>
        <w:t>أي أنها معاملة عقلية وجمالية وأداة مساعدة في التوصيل ، ولا بد لهذه الاستعارة من فائدة تحدثها ، وإلا فالحقيقة أولى أن يعبّر بها</w:t>
      </w:r>
      <w:r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r w:rsidRPr="006153EE">
        <w:rPr>
          <w:rFonts w:hint="cs"/>
          <w:sz w:val="32"/>
          <w:szCs w:val="32"/>
          <w:rtl/>
          <w:lang w:bidi="ar-IQ"/>
        </w:rPr>
        <w:t xml:space="preserve">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وللشاعر الدور الرئيس في إضرام نار المعاني المستترة خلف الصورة المختزلة ، والمحافظة على توازن الاحتراق الذاتي في وحدة الصهر بين المتلقي والنص الشعري ، إذ يقوم الشاعر بتفتيش اوراق الحياة ويعيد صياغتها ، فينسخها بوابل الاستعارات ، ويُعيد بوادر الخلق للصور الفنية في اتساق موضوعي يتناغم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مابين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المتوفر والمخفي من حقيقة الاشياء في النفوس ولحظة الإقرار بالاحتواء الواعي للفهم 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كما جاء في رشاقة الإيجاد والانتقال بين مكنونات الذات الشعرية لدى الشاعر 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>ضاع في الأََسفار عُمْري ...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>وأنا أبحْثُ عَنْ عيْنَيكِ .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عَلّني ألمحُ في بَعضِ المرَافئ ،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أو على صخرة شاطِئ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لم يقطع الشاعر جانباً من البحر تاركاً جوانبه الأخرى ، ولم يأخذ منه غموضه ، أو امتداده فقط مكتفياً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بالايحاء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العام للبحر ، بل اختزل وحدة الوجود المادي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بايجاد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</w:t>
      </w:r>
      <w:r w:rsidRPr="00100ED0">
        <w:rPr>
          <w:rFonts w:hint="cs"/>
          <w:sz w:val="32"/>
          <w:szCs w:val="32"/>
          <w:rtl/>
          <w:lang w:bidi="ar-IQ"/>
        </w:rPr>
        <w:lastRenderedPageBreak/>
        <w:t xml:space="preserve">الرابطة المعنوية ، فاتسقت بذلك دعواه بأمنية هي رفيقة الانتظار في النفس ، فاستعار من البحر اتساعه ومن المرفأ الإيذان بالأمان والوصول بعد الرحلة المضنية في البحث ، ومن الصخرة على شاطئ الأمنية صلابة وثبوت عنوان وصوله الأخير ، ثم يقول 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طَيْفُكِ السَّاحِرُ ، يَكْسُوهُ جَلالُ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الآلَهِهْ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يَسْألُ الأمواجَ عَنَّي ، عَنْ قُلُوبي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ال</w:t>
      </w:r>
      <w:r>
        <w:rPr>
          <w:rFonts w:hint="cs"/>
          <w:sz w:val="32"/>
          <w:szCs w:val="32"/>
          <w:rtl/>
          <w:lang w:bidi="ar-IQ"/>
        </w:rPr>
        <w:t>ت</w:t>
      </w:r>
      <w:r w:rsidRPr="00100ED0">
        <w:rPr>
          <w:rFonts w:hint="cs"/>
          <w:sz w:val="32"/>
          <w:szCs w:val="32"/>
          <w:rtl/>
          <w:lang w:bidi="ar-IQ"/>
        </w:rPr>
        <w:t>اّئِهَهْ</w:t>
      </w:r>
      <w:proofErr w:type="spellEnd"/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>ولتعزيز رابطة العلاقة بين أواصر الايجاد الدلالي ، أعطى الشاعر فرصة الكشف عن بقائه في حيز الانتظار متنقلاً بين البحر والمرفأ والموج والقلاع التائه</w:t>
      </w:r>
      <w:r>
        <w:rPr>
          <w:rFonts w:hint="cs"/>
          <w:sz w:val="32"/>
          <w:szCs w:val="32"/>
          <w:rtl/>
          <w:lang w:bidi="ar-IQ"/>
        </w:rPr>
        <w:t>ة</w:t>
      </w:r>
      <w:r w:rsidRPr="00100ED0">
        <w:rPr>
          <w:rFonts w:hint="cs"/>
          <w:sz w:val="32"/>
          <w:szCs w:val="32"/>
          <w:rtl/>
          <w:lang w:bidi="ar-IQ"/>
        </w:rPr>
        <w:t xml:space="preserve"> .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ويقف الشاعر مغادراً مفازته الحبلى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بالانتظارات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، فيقول 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   أُنادِي التّي حُبُّها فِي دَمِي              وأََبْحَثُ عَنْ طَيفِها المُحْتجِبْ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يأخذ بيد انتظاره المدجج بالأسئلة ويُعطي إيماءاتٍ بالضياع باليد الأخرى: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   وَهبِْني قُذِفْتُ إلى ساحلٍ                وأَرْخَيْتُ مِجْذافِي المُضْطَرِبْ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يرَخي المجذاف المضطرب بعد أن يتسلل السؤال من كف اليأس ويقر بعد ذلك : 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          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فَمَنْذا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يَرِدُّ شَبابي السَّلِيبَ                مِنْ قَبْضَةِ الزّمَنِ المغُتَصِبْ</w:t>
      </w:r>
    </w:p>
    <w:p w:rsidR="004A1C78" w:rsidRPr="00100ED0" w:rsidRDefault="004A1C78" w:rsidP="004A1C78">
      <w:pPr>
        <w:jc w:val="both"/>
        <w:rPr>
          <w:sz w:val="32"/>
          <w:szCs w:val="32"/>
          <w:rtl/>
          <w:lang w:bidi="ar-IQ"/>
        </w:rPr>
      </w:pPr>
      <w:r w:rsidRPr="00100ED0">
        <w:rPr>
          <w:rFonts w:hint="cs"/>
          <w:sz w:val="32"/>
          <w:szCs w:val="32"/>
          <w:rtl/>
          <w:lang w:bidi="ar-IQ"/>
        </w:rPr>
        <w:t xml:space="preserve">وهنا يُشير الشاعر باستعارة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إالى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ضعفه وقنوطه </w:t>
      </w:r>
      <w:proofErr w:type="spellStart"/>
      <w:r w:rsidRPr="00100ED0">
        <w:rPr>
          <w:rFonts w:hint="cs"/>
          <w:sz w:val="32"/>
          <w:szCs w:val="32"/>
          <w:rtl/>
          <w:lang w:bidi="ar-IQ"/>
        </w:rPr>
        <w:t>وهودليل</w:t>
      </w:r>
      <w:proofErr w:type="spellEnd"/>
      <w:r w:rsidRPr="00100ED0">
        <w:rPr>
          <w:rFonts w:hint="cs"/>
          <w:sz w:val="32"/>
          <w:szCs w:val="32"/>
          <w:rtl/>
          <w:lang w:bidi="ar-IQ"/>
        </w:rPr>
        <w:t xml:space="preserve"> على فوات الأوان ، فمن مناقب الاستعارة أنها </w:t>
      </w:r>
      <w:r w:rsidRPr="00100ED0">
        <w:rPr>
          <w:rFonts w:hint="cs"/>
          <w:sz w:val="32"/>
          <w:szCs w:val="32"/>
          <w:vertAlign w:val="superscript"/>
          <w:rtl/>
          <w:lang w:bidi="ar-IQ"/>
        </w:rPr>
        <w:t>((</w:t>
      </w:r>
      <w:r w:rsidRPr="00100ED0">
        <w:rPr>
          <w:rFonts w:hint="cs"/>
          <w:sz w:val="32"/>
          <w:szCs w:val="32"/>
          <w:rtl/>
          <w:lang w:bidi="ar-IQ"/>
        </w:rPr>
        <w:t xml:space="preserve"> تعطيك الكثير من المعاني باليسير من الألفاظ ، حتى تخرج من الصَّدَفَةِ الواحدة عدة (دُرر) ، وتجني من الغصن الواحد أنواعاً من الثمر</w:t>
      </w:r>
      <w:r w:rsidRPr="00100ED0">
        <w:rPr>
          <w:rFonts w:hint="cs"/>
          <w:sz w:val="32"/>
          <w:szCs w:val="32"/>
          <w:vertAlign w:val="superscript"/>
          <w:rtl/>
          <w:lang w:bidi="ar-IQ"/>
        </w:rPr>
        <w:t>))</w:t>
      </w:r>
      <w:r w:rsidRPr="00100ED0">
        <w:rPr>
          <w:rFonts w:hint="cs"/>
          <w:sz w:val="32"/>
          <w:szCs w:val="32"/>
          <w:rtl/>
          <w:lang w:bidi="ar-IQ"/>
        </w:rPr>
        <w:t xml:space="preserve">. </w:t>
      </w:r>
    </w:p>
    <w:p w:rsidR="00A0507E" w:rsidRDefault="00A0507E">
      <w:pPr>
        <w:rPr>
          <w:lang w:bidi="ar-IQ"/>
        </w:rPr>
      </w:pPr>
    </w:p>
    <w:sectPr w:rsidR="00A0507E" w:rsidSect="008E35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4D"/>
    <w:rsid w:val="00316797"/>
    <w:rsid w:val="004A1C78"/>
    <w:rsid w:val="0079294D"/>
    <w:rsid w:val="008E351F"/>
    <w:rsid w:val="00A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7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78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>Microsoft (C)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الافق الجدب</cp:lastModifiedBy>
  <cp:revision>2</cp:revision>
  <dcterms:created xsi:type="dcterms:W3CDTF">2018-12-18T06:22:00Z</dcterms:created>
  <dcterms:modified xsi:type="dcterms:W3CDTF">2018-12-18T06:22:00Z</dcterms:modified>
</cp:coreProperties>
</file>