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80" w:rsidRPr="00497689" w:rsidRDefault="00C01380" w:rsidP="00497689">
      <w:pPr>
        <w:rPr>
          <w:b/>
          <w:bCs/>
          <w:i/>
          <w:iCs/>
          <w:sz w:val="32"/>
          <w:szCs w:val="32"/>
          <w:rtl/>
          <w:lang w:bidi="ar-IQ"/>
        </w:rPr>
      </w:pPr>
    </w:p>
    <w:p w:rsidR="00C01380" w:rsidRPr="00827428" w:rsidRDefault="00827428" w:rsidP="00A11970">
      <w:pPr>
        <w:rPr>
          <w:b/>
          <w:bCs/>
          <w:sz w:val="28"/>
          <w:szCs w:val="28"/>
          <w:rtl/>
          <w:lang w:bidi="ar-IQ"/>
        </w:rPr>
      </w:pPr>
      <w:r w:rsidRPr="00827428">
        <w:rPr>
          <w:rFonts w:hint="cs"/>
          <w:b/>
          <w:bCs/>
          <w:sz w:val="28"/>
          <w:szCs w:val="28"/>
          <w:rtl/>
          <w:lang w:bidi="ar-IQ"/>
        </w:rPr>
        <w:t>محاضرات</w:t>
      </w:r>
      <w:r w:rsidR="00C01380" w:rsidRPr="00827428">
        <w:rPr>
          <w:rFonts w:hint="cs"/>
          <w:b/>
          <w:bCs/>
          <w:sz w:val="28"/>
          <w:szCs w:val="28"/>
          <w:rtl/>
          <w:lang w:bidi="ar-IQ"/>
        </w:rPr>
        <w:t xml:space="preserve"> الدراسات العليا </w:t>
      </w:r>
      <w:r w:rsidR="00C01380" w:rsidRPr="00827428">
        <w:rPr>
          <w:b/>
          <w:bCs/>
          <w:sz w:val="28"/>
          <w:szCs w:val="28"/>
          <w:rtl/>
          <w:lang w:bidi="ar-IQ"/>
        </w:rPr>
        <w:t>–</w:t>
      </w:r>
      <w:r w:rsidR="00C01380" w:rsidRPr="00827428">
        <w:rPr>
          <w:rFonts w:hint="cs"/>
          <w:b/>
          <w:bCs/>
          <w:sz w:val="28"/>
          <w:szCs w:val="28"/>
          <w:rtl/>
          <w:lang w:bidi="ar-IQ"/>
        </w:rPr>
        <w:t xml:space="preserve">مرحلة الماجستير </w:t>
      </w:r>
      <w:r w:rsidR="00C01380" w:rsidRPr="00827428">
        <w:rPr>
          <w:b/>
          <w:bCs/>
          <w:sz w:val="28"/>
          <w:szCs w:val="28"/>
          <w:rtl/>
          <w:lang w:bidi="ar-IQ"/>
        </w:rPr>
        <w:t>–</w:t>
      </w:r>
      <w:r w:rsidR="00C01380" w:rsidRPr="00827428">
        <w:rPr>
          <w:rFonts w:hint="cs"/>
          <w:b/>
          <w:bCs/>
          <w:sz w:val="28"/>
          <w:szCs w:val="28"/>
          <w:rtl/>
          <w:lang w:bidi="ar-IQ"/>
        </w:rPr>
        <w:t xml:space="preserve">قسم </w:t>
      </w:r>
      <w:r w:rsidR="000366AE">
        <w:rPr>
          <w:rFonts w:hint="cs"/>
          <w:b/>
          <w:bCs/>
          <w:sz w:val="28"/>
          <w:szCs w:val="28"/>
          <w:rtl/>
          <w:lang w:bidi="ar-IQ"/>
        </w:rPr>
        <w:t>النظم السياسية والسياسات العامة</w:t>
      </w:r>
    </w:p>
    <w:p w:rsidR="00C01380" w:rsidRDefault="00726958">
      <w:pPr>
        <w:rPr>
          <w:b/>
          <w:bCs/>
          <w:sz w:val="32"/>
          <w:szCs w:val="32"/>
          <w:rtl/>
          <w:lang w:bidi="ar-IQ"/>
        </w:rPr>
      </w:pPr>
      <w:r>
        <w:rPr>
          <w:rFonts w:hint="cs"/>
          <w:b/>
          <w:bCs/>
          <w:sz w:val="28"/>
          <w:szCs w:val="28"/>
          <w:rtl/>
          <w:lang w:bidi="ar-IQ"/>
        </w:rPr>
        <w:t xml:space="preserve">           المادة المقررة</w:t>
      </w:r>
      <w:r w:rsidR="00C01380" w:rsidRPr="00827428">
        <w:rPr>
          <w:rFonts w:hint="cs"/>
          <w:b/>
          <w:bCs/>
          <w:sz w:val="28"/>
          <w:szCs w:val="28"/>
          <w:rtl/>
          <w:lang w:bidi="ar-IQ"/>
        </w:rPr>
        <w:t xml:space="preserve"> </w:t>
      </w:r>
      <w:r w:rsidR="00C01380" w:rsidRPr="00726958">
        <w:rPr>
          <w:rFonts w:ascii="Sylfaen" w:hAnsi="Sylfaen"/>
          <w:b/>
          <w:bCs/>
          <w:i/>
          <w:iCs/>
          <w:sz w:val="40"/>
          <w:szCs w:val="40"/>
          <w:rtl/>
          <w:lang w:bidi="ar-IQ"/>
        </w:rPr>
        <w:t xml:space="preserve">: </w:t>
      </w:r>
      <w:r w:rsidR="00827428" w:rsidRPr="00726958">
        <w:rPr>
          <w:rFonts w:ascii="Sylfaen" w:hAnsi="Sylfaen"/>
          <w:b/>
          <w:bCs/>
          <w:i/>
          <w:iCs/>
          <w:sz w:val="40"/>
          <w:szCs w:val="40"/>
          <w:rtl/>
          <w:lang w:bidi="ar-IQ"/>
        </w:rPr>
        <w:t xml:space="preserve"> </w:t>
      </w:r>
      <w:r w:rsidR="00C01380" w:rsidRPr="00726958">
        <w:rPr>
          <w:rFonts w:ascii="Sylfaen" w:hAnsi="Sylfaen"/>
          <w:b/>
          <w:bCs/>
          <w:i/>
          <w:iCs/>
          <w:sz w:val="40"/>
          <w:szCs w:val="40"/>
          <w:rtl/>
          <w:lang w:bidi="ar-IQ"/>
        </w:rPr>
        <w:t>التنشئة الاجتماعية</w:t>
      </w:r>
      <w:r w:rsidR="00DC5519">
        <w:rPr>
          <w:rFonts w:ascii="Sylfaen" w:hAnsi="Sylfaen" w:hint="cs"/>
          <w:b/>
          <w:bCs/>
          <w:i/>
          <w:iCs/>
          <w:sz w:val="40"/>
          <w:szCs w:val="40"/>
          <w:rtl/>
          <w:lang w:bidi="ar-IQ"/>
        </w:rPr>
        <w:t>-</w:t>
      </w:r>
      <w:r w:rsidR="00C01380" w:rsidRPr="00726958">
        <w:rPr>
          <w:rFonts w:ascii="Sylfaen" w:hAnsi="Sylfaen"/>
          <w:b/>
          <w:bCs/>
          <w:i/>
          <w:iCs/>
          <w:sz w:val="40"/>
          <w:szCs w:val="40"/>
          <w:rtl/>
          <w:lang w:bidi="ar-IQ"/>
        </w:rPr>
        <w:t xml:space="preserve"> السياسية</w:t>
      </w:r>
      <w:r w:rsidR="00C01380" w:rsidRPr="00827428">
        <w:rPr>
          <w:rFonts w:hint="cs"/>
          <w:b/>
          <w:bCs/>
          <w:sz w:val="32"/>
          <w:szCs w:val="32"/>
          <w:rtl/>
          <w:lang w:bidi="ar-IQ"/>
        </w:rPr>
        <w:t xml:space="preserve"> .</w:t>
      </w:r>
    </w:p>
    <w:p w:rsidR="00320F86" w:rsidRPr="00827428" w:rsidRDefault="00320F86">
      <w:pPr>
        <w:rPr>
          <w:b/>
          <w:bCs/>
          <w:sz w:val="32"/>
          <w:szCs w:val="32"/>
          <w:rtl/>
          <w:lang w:bidi="ar-IQ"/>
        </w:rPr>
      </w:pPr>
    </w:p>
    <w:p w:rsidR="00110862" w:rsidRPr="00EA3B94" w:rsidRDefault="000366AE" w:rsidP="00EA3B94">
      <w:pPr>
        <w:jc w:val="right"/>
        <w:rPr>
          <w:b/>
          <w:bCs/>
          <w:sz w:val="28"/>
          <w:szCs w:val="28"/>
          <w:lang w:bidi="ar-IQ"/>
        </w:rPr>
      </w:pPr>
      <w:r>
        <w:rPr>
          <w:rFonts w:hint="cs"/>
          <w:b/>
          <w:bCs/>
          <w:sz w:val="28"/>
          <w:szCs w:val="28"/>
          <w:rtl/>
          <w:lang w:bidi="ar-IQ"/>
        </w:rPr>
        <w:t>المحاضرة</w:t>
      </w:r>
      <w:r w:rsidR="00A11970">
        <w:rPr>
          <w:rFonts w:hint="cs"/>
          <w:b/>
          <w:bCs/>
          <w:sz w:val="28"/>
          <w:szCs w:val="28"/>
          <w:rtl/>
          <w:lang w:bidi="ar-IQ"/>
        </w:rPr>
        <w:t xml:space="preserve"> الاول</w:t>
      </w:r>
      <w:r>
        <w:rPr>
          <w:rFonts w:hint="cs"/>
          <w:b/>
          <w:bCs/>
          <w:sz w:val="28"/>
          <w:szCs w:val="28"/>
          <w:rtl/>
          <w:lang w:bidi="ar-IQ"/>
        </w:rPr>
        <w:t>ى</w:t>
      </w:r>
      <w:r w:rsidR="00A11970">
        <w:rPr>
          <w:rFonts w:hint="cs"/>
          <w:b/>
          <w:bCs/>
          <w:sz w:val="28"/>
          <w:szCs w:val="28"/>
          <w:rtl/>
          <w:lang w:bidi="ar-IQ"/>
        </w:rPr>
        <w:t xml:space="preserve"> :</w:t>
      </w:r>
      <w:r w:rsidR="00DE2E83">
        <w:rPr>
          <w:rFonts w:hint="cs"/>
          <w:b/>
          <w:bCs/>
          <w:sz w:val="28"/>
          <w:szCs w:val="28"/>
          <w:rtl/>
          <w:lang w:bidi="ar-IQ"/>
        </w:rPr>
        <w:t xml:space="preserve">                                    </w:t>
      </w:r>
      <w:r w:rsidR="00110862" w:rsidRPr="00827428">
        <w:rPr>
          <w:rFonts w:hint="cs"/>
          <w:b/>
          <w:bCs/>
          <w:sz w:val="28"/>
          <w:szCs w:val="28"/>
          <w:rtl/>
          <w:lang w:bidi="ar-IQ"/>
        </w:rPr>
        <w:t xml:space="preserve"> التنشئة الاجتماعية السياسية</w:t>
      </w:r>
      <w:r w:rsidR="00C01380" w:rsidRPr="00827428">
        <w:rPr>
          <w:rFonts w:hint="cs"/>
          <w:b/>
          <w:bCs/>
          <w:sz w:val="28"/>
          <w:szCs w:val="28"/>
          <w:rtl/>
          <w:lang w:bidi="ar-IQ"/>
        </w:rPr>
        <w:t xml:space="preserve"> </w:t>
      </w:r>
      <w:r w:rsidR="00110862" w:rsidRPr="00827428">
        <w:rPr>
          <w:rFonts w:hint="cs"/>
          <w:b/>
          <w:bCs/>
          <w:sz w:val="28"/>
          <w:szCs w:val="28"/>
          <w:rtl/>
          <w:lang w:bidi="ar-IQ"/>
        </w:rPr>
        <w:t xml:space="preserve">( </w:t>
      </w:r>
      <w:r w:rsidR="00827428" w:rsidRPr="00827428">
        <w:rPr>
          <w:rFonts w:hint="cs"/>
          <w:b/>
          <w:bCs/>
          <w:sz w:val="28"/>
          <w:szCs w:val="28"/>
          <w:rtl/>
          <w:lang w:bidi="ar-IQ"/>
        </w:rPr>
        <w:t>الإطار</w:t>
      </w:r>
      <w:r w:rsidR="00110862" w:rsidRPr="00827428">
        <w:rPr>
          <w:rFonts w:hint="cs"/>
          <w:b/>
          <w:bCs/>
          <w:sz w:val="28"/>
          <w:szCs w:val="28"/>
          <w:rtl/>
          <w:lang w:bidi="ar-IQ"/>
        </w:rPr>
        <w:t xml:space="preserve"> </w:t>
      </w:r>
      <w:r w:rsidR="00827428" w:rsidRPr="00827428">
        <w:rPr>
          <w:rFonts w:hint="cs"/>
          <w:b/>
          <w:bCs/>
          <w:sz w:val="28"/>
          <w:szCs w:val="28"/>
          <w:rtl/>
          <w:lang w:bidi="ar-IQ"/>
        </w:rPr>
        <w:t xml:space="preserve"> </w:t>
      </w:r>
      <w:r w:rsidR="00110862" w:rsidRPr="00827428">
        <w:rPr>
          <w:rFonts w:hint="cs"/>
          <w:b/>
          <w:bCs/>
          <w:sz w:val="28"/>
          <w:szCs w:val="28"/>
          <w:rtl/>
          <w:lang w:bidi="ar-IQ"/>
        </w:rPr>
        <w:t>النظري )</w:t>
      </w:r>
    </w:p>
    <w:p w:rsidR="009F6B70" w:rsidRPr="009F6B70" w:rsidRDefault="009F6B70" w:rsidP="009F6B70">
      <w:pPr>
        <w:tabs>
          <w:tab w:val="left" w:pos="0"/>
        </w:tabs>
        <w:spacing w:line="240" w:lineRule="auto"/>
        <w:ind w:right="-426"/>
        <w:jc w:val="both"/>
        <w:rPr>
          <w:rFonts w:ascii="Simplified Arabic" w:hAnsi="Simplified Arabic" w:cs="Simplified Arabic"/>
          <w:sz w:val="28"/>
          <w:szCs w:val="28"/>
          <w:rtl/>
          <w:lang w:bidi="ar-IQ"/>
        </w:rPr>
      </w:pPr>
      <w:r w:rsidRPr="009F6B70">
        <w:rPr>
          <w:rFonts w:ascii="Simplified Arabic" w:hAnsi="Simplified Arabic" w:cs="Simplified Arabic"/>
          <w:sz w:val="28"/>
          <w:szCs w:val="28"/>
          <w:rtl/>
          <w:lang w:bidi="ar-IQ"/>
        </w:rPr>
        <w:t>مما لا شك فيه أن الكتابة في بحث ما تتطلب من الباحث - ولو بشيء من الإيجاز- تحديد</w:t>
      </w:r>
      <w:r w:rsidRPr="009F6B70">
        <w:rPr>
          <w:rFonts w:ascii="Simplified Arabic" w:hAnsi="Simplified Arabic" w:cs="Simplified Arabic" w:hint="cs"/>
          <w:sz w:val="28"/>
          <w:szCs w:val="28"/>
          <w:rtl/>
          <w:lang w:bidi="ar-IQ"/>
        </w:rPr>
        <w:t xml:space="preserve"> </w:t>
      </w:r>
      <w:r w:rsidRPr="009F6B70">
        <w:rPr>
          <w:rFonts w:ascii="Simplified Arabic" w:hAnsi="Simplified Arabic" w:cs="Simplified Arabic"/>
          <w:sz w:val="28"/>
          <w:szCs w:val="28"/>
          <w:rtl/>
          <w:lang w:bidi="ar-IQ"/>
        </w:rPr>
        <w:t>بعض المفاهيم والمصطلحات الرئيسة التي تأخذ مكاناً مهماً في بحثه ، لذلك يعد فصل المفاهيم والمصطلحات العلمية من الفصول ال</w:t>
      </w:r>
      <w:r w:rsidRPr="009F6B70">
        <w:rPr>
          <w:rFonts w:ascii="Simplified Arabic" w:hAnsi="Simplified Arabic" w:cs="Simplified Arabic" w:hint="cs"/>
          <w:sz w:val="28"/>
          <w:szCs w:val="28"/>
          <w:rtl/>
          <w:lang w:bidi="ar-IQ"/>
        </w:rPr>
        <w:t>مهمة</w:t>
      </w:r>
      <w:r w:rsidRPr="009F6B70">
        <w:rPr>
          <w:rFonts w:ascii="Simplified Arabic" w:hAnsi="Simplified Arabic" w:cs="Simplified Arabic"/>
          <w:sz w:val="28"/>
          <w:szCs w:val="28"/>
          <w:rtl/>
          <w:lang w:bidi="ar-IQ"/>
        </w:rPr>
        <w:t xml:space="preserve"> التي يحتويها كل بحث أو رسالة علمية ـ فالتحديد الواضح والدقيق للمفاهيم والمصطلحات العلمية يعد أمراً ضرورياً في البحث العلمي ، وكلما اتسم ذلك بالدقة والوضوح كلما سهّل على </w:t>
      </w:r>
      <w:r w:rsidRPr="009F6B70">
        <w:rPr>
          <w:rFonts w:ascii="Simplified Arabic" w:hAnsi="Simplified Arabic" w:cs="Simplified Arabic" w:hint="cs"/>
          <w:sz w:val="28"/>
          <w:szCs w:val="28"/>
          <w:rtl/>
          <w:lang w:bidi="ar-IQ"/>
        </w:rPr>
        <w:t xml:space="preserve">القارئ </w:t>
      </w:r>
      <w:r w:rsidRPr="009F6B70">
        <w:rPr>
          <w:rFonts w:ascii="Simplified Arabic" w:hAnsi="Simplified Arabic" w:cs="Simplified Arabic"/>
          <w:sz w:val="28"/>
          <w:szCs w:val="28"/>
          <w:rtl/>
          <w:lang w:bidi="ar-IQ"/>
        </w:rPr>
        <w:t xml:space="preserve">الاسترشاد وإدراك الأفكار والمعاني بطريقة منهجية سليمة لحيثيات البحث الذي يروم الباحث التعبير عنه في دراسته. لذلك صار لِزاماً علينا أن نتحدث في البداية عن المفاهيم الأساسية  بموضوع البحث عبر تقسيم المبحث وفق الفقرات </w:t>
      </w:r>
      <w:r w:rsidRPr="009F6B70">
        <w:rPr>
          <w:rFonts w:ascii="Simplified Arabic" w:hAnsi="Simplified Arabic" w:cs="Simplified Arabic" w:hint="cs"/>
          <w:sz w:val="28"/>
          <w:szCs w:val="28"/>
          <w:rtl/>
          <w:lang w:bidi="ar-IQ"/>
        </w:rPr>
        <w:t>الآتية</w:t>
      </w:r>
      <w:r w:rsidRPr="009F6B70">
        <w:rPr>
          <w:rFonts w:ascii="Simplified Arabic" w:hAnsi="Simplified Arabic" w:cs="Simplified Arabic"/>
          <w:sz w:val="28"/>
          <w:szCs w:val="28"/>
          <w:rtl/>
          <w:lang w:bidi="ar-IQ"/>
        </w:rPr>
        <w:t xml:space="preserve"> :</w:t>
      </w:r>
    </w:p>
    <w:p w:rsidR="009F6B70" w:rsidRPr="009F6B70" w:rsidRDefault="009F6B70" w:rsidP="009F6B70">
      <w:pPr>
        <w:tabs>
          <w:tab w:val="left" w:pos="0"/>
        </w:tabs>
        <w:spacing w:line="240" w:lineRule="auto"/>
        <w:ind w:right="-426"/>
        <w:jc w:val="both"/>
        <w:rPr>
          <w:rFonts w:ascii="Simplified Arabic" w:hAnsi="Simplified Arabic" w:cs="Simplified Arabic"/>
          <w:sz w:val="28"/>
          <w:szCs w:val="28"/>
          <w:rtl/>
          <w:lang w:bidi="ar-IQ"/>
        </w:rPr>
      </w:pPr>
      <w:r w:rsidRPr="009F6B70">
        <w:rPr>
          <w:rFonts w:ascii="Simplified Arabic" w:hAnsi="Simplified Arabic" w:cs="Simplified Arabic"/>
          <w:sz w:val="28"/>
          <w:szCs w:val="28"/>
          <w:rtl/>
          <w:lang w:bidi="ar-IQ"/>
        </w:rPr>
        <w:t>:</w:t>
      </w:r>
      <w:r w:rsidRPr="009F6B70">
        <w:rPr>
          <w:rFonts w:ascii="Simplified Arabic" w:hAnsi="Simplified Arabic" w:cs="Simplified Arabic"/>
          <w:b/>
          <w:bCs/>
          <w:sz w:val="28"/>
          <w:szCs w:val="28"/>
          <w:rtl/>
          <w:lang w:bidi="ar-IQ"/>
        </w:rPr>
        <w:t>مفهوم التنشئة</w:t>
      </w:r>
      <w:r w:rsidRPr="009F6B70">
        <w:rPr>
          <w:rFonts w:ascii="Simplified Arabic" w:hAnsi="Simplified Arabic" w:cs="Simplified Arabic"/>
          <w:sz w:val="28"/>
          <w:szCs w:val="28"/>
          <w:rtl/>
          <w:lang w:bidi="ar-IQ"/>
        </w:rPr>
        <w:t xml:space="preserve"> </w:t>
      </w:r>
      <w:r w:rsidRPr="009F6B70">
        <w:rPr>
          <w:rFonts w:ascii="Simplified Arabic" w:hAnsi="Simplified Arabic" w:cs="Simplified Arabic"/>
          <w:b/>
          <w:bCs/>
          <w:sz w:val="28"/>
          <w:szCs w:val="28"/>
          <w:lang w:bidi="ar-IQ"/>
        </w:rPr>
        <w:t>Socialization)</w:t>
      </w:r>
      <w:r w:rsidRPr="009F6B70">
        <w:rPr>
          <w:rFonts w:ascii="Simplified Arabic" w:hAnsi="Simplified Arabic" w:cs="Simplified Arabic"/>
          <w:b/>
          <w:bCs/>
          <w:sz w:val="28"/>
          <w:szCs w:val="28"/>
          <w:rtl/>
          <w:lang w:bidi="ar-IQ"/>
        </w:rPr>
        <w:t>)</w:t>
      </w:r>
      <w:r w:rsidRPr="009F6B70">
        <w:rPr>
          <w:rFonts w:ascii="Simplified Arabic" w:hAnsi="Simplified Arabic" w:cs="Simplified Arabic"/>
          <w:sz w:val="28"/>
          <w:szCs w:val="28"/>
          <w:rtl/>
          <w:lang w:bidi="ar-IQ"/>
        </w:rPr>
        <w:t>:يمكن ان نعرف التنشئة بانها عملية تلقين الفرد قيم ومقاييس ومفاهيم مجتمعه الذي يعيش فيه بحيث يصبح متدربا على اشغال مجموعة ادوارتحدد نمط سلوكه اليومي ، بعبارة اخرى التنشئة هي العملية التي يكتسب بها الافراد ثقافة مجتمعهم من خلال اكتساب المعاني والقيم الخلقية والروحية والاجتماعية والسياسية وغيرها، التي يدين بها المجتمع بصفة عامة ، وعن طريق هذه العملية يكتسب الفردالصفات السلوكية التي تؤهله للمعيشة في مجتمعه .وعليه فهي عملية تعايش وتفاعل بين الفرد ومجتمعه الذي يعيش فيه اذ يستطيع الفرد من خلال تلك العملية ان يتشرب القيم والعادات والافكار السائدة في المجتمع ،والتي تساعد على ان يحدد بكل وضوح سلوكه اليومي للقيام بادواره التي يتطلبها وضعه كعضو</w:t>
      </w:r>
      <w:r w:rsidRPr="009F6B70">
        <w:rPr>
          <w:rFonts w:ascii="Simplified Arabic" w:hAnsi="Simplified Arabic" w:cs="Simplified Arabic" w:hint="cs"/>
          <w:sz w:val="28"/>
          <w:szCs w:val="28"/>
          <w:rtl/>
          <w:lang w:bidi="ar-IQ"/>
        </w:rPr>
        <w:t xml:space="preserve"> فاعل ومؤثر</w:t>
      </w:r>
      <w:r w:rsidRPr="009F6B70">
        <w:rPr>
          <w:rFonts w:ascii="Simplified Arabic" w:hAnsi="Simplified Arabic" w:cs="Simplified Arabic"/>
          <w:sz w:val="28"/>
          <w:szCs w:val="28"/>
          <w:rtl/>
          <w:lang w:bidi="ar-IQ"/>
        </w:rPr>
        <w:t xml:space="preserve"> في المجتمع</w:t>
      </w:r>
      <w:r w:rsidRPr="009F6B70">
        <w:rPr>
          <w:rFonts w:ascii="Simplified Arabic" w:hAnsi="Simplified Arabic" w:cs="Simplified Arabic" w:hint="cs"/>
          <w:sz w:val="28"/>
          <w:szCs w:val="28"/>
          <w:rtl/>
          <w:lang w:bidi="ar-IQ"/>
        </w:rPr>
        <w:t xml:space="preserve"> الذي يعيش فيه</w:t>
      </w:r>
      <w:r w:rsidRPr="009F6B70">
        <w:rPr>
          <w:rFonts w:ascii="Simplified Arabic" w:hAnsi="Simplified Arabic" w:cs="Simplified Arabic"/>
          <w:sz w:val="28"/>
          <w:szCs w:val="28"/>
          <w:rtl/>
          <w:lang w:bidi="ar-IQ"/>
        </w:rPr>
        <w:t xml:space="preserve"> </w:t>
      </w:r>
      <w:r w:rsidRPr="009F6B70">
        <w:rPr>
          <w:rFonts w:ascii="Simplified Arabic" w:hAnsi="Simplified Arabic" w:cs="Simplified Arabic" w:hint="cs"/>
          <w:sz w:val="28"/>
          <w:szCs w:val="28"/>
          <w:rtl/>
          <w:lang w:bidi="ar-IQ"/>
        </w:rPr>
        <w:t xml:space="preserve">ومن هنا </w:t>
      </w:r>
      <w:r w:rsidRPr="009F6B70">
        <w:rPr>
          <w:rFonts w:ascii="Simplified Arabic" w:hAnsi="Simplified Arabic" w:cs="Simplified Arabic"/>
          <w:sz w:val="28"/>
          <w:szCs w:val="28"/>
          <w:rtl/>
          <w:lang w:bidi="ar-IQ"/>
        </w:rPr>
        <w:t>تشتق كلمة التنشئة في اللغة العربية من الفعل(نشأ) ، يقال : نشأ الطفلُ ، أي شَبَّ وتَقَربْ من الإدراك ، ويقال : نشأت في بني فُلان ، أي رَبيتُ فيهم وشَبَبتُ بينهم ، ويقال أيضاً : نشأه ورَباه وشَببهُ، بمعنى كَبرهُ حَد الصِبا</w:t>
      </w:r>
      <w:r w:rsidRPr="009F6B70">
        <w:rPr>
          <w:rFonts w:ascii="Simplified Arabic" w:hAnsi="Simplified Arabic" w:cs="Simplified Arabic"/>
          <w:sz w:val="28"/>
          <w:szCs w:val="28"/>
          <w:vertAlign w:val="superscript"/>
          <w:rtl/>
          <w:lang w:bidi="ar-IQ"/>
        </w:rPr>
        <w:t>(</w:t>
      </w:r>
      <w:r w:rsidRPr="009F6B70">
        <w:rPr>
          <w:rFonts w:ascii="Simplified Arabic" w:hAnsi="Simplified Arabic" w:cs="Simplified Arabic"/>
          <w:sz w:val="28"/>
          <w:szCs w:val="28"/>
          <w:rtl/>
          <w:lang w:bidi="ar-IQ"/>
        </w:rPr>
        <w:t xml:space="preserve">. </w:t>
      </w:r>
    </w:p>
    <w:p w:rsidR="009F6B70" w:rsidRPr="009F6B70" w:rsidRDefault="009F6B70" w:rsidP="009F6B70">
      <w:pPr>
        <w:tabs>
          <w:tab w:val="left" w:pos="0"/>
        </w:tabs>
        <w:spacing w:line="240" w:lineRule="auto"/>
        <w:ind w:right="-426"/>
        <w:jc w:val="both"/>
        <w:rPr>
          <w:rFonts w:ascii="Simplified Arabic" w:hAnsi="Simplified Arabic" w:cs="Simplified Arabic"/>
          <w:sz w:val="28"/>
          <w:szCs w:val="28"/>
          <w:rtl/>
          <w:lang w:bidi="ar-IQ"/>
        </w:rPr>
      </w:pPr>
      <w:r w:rsidRPr="009F6B70">
        <w:rPr>
          <w:rFonts w:ascii="Simplified Arabic" w:hAnsi="Simplified Arabic" w:cs="Simplified Arabic"/>
          <w:sz w:val="28"/>
          <w:szCs w:val="28"/>
          <w:rtl/>
          <w:lang w:bidi="ar-IQ"/>
        </w:rPr>
        <w:t>وقد ورد</w:t>
      </w:r>
      <w:r w:rsidRPr="009F6B70">
        <w:rPr>
          <w:rFonts w:ascii="Simplified Arabic" w:hAnsi="Simplified Arabic" w:cs="Simplified Arabic" w:hint="cs"/>
          <w:sz w:val="28"/>
          <w:szCs w:val="28"/>
          <w:rtl/>
          <w:lang w:bidi="ar-IQ"/>
        </w:rPr>
        <w:t>ت مفردة</w:t>
      </w:r>
      <w:r w:rsidRPr="009F6B70">
        <w:rPr>
          <w:rFonts w:ascii="Simplified Arabic" w:hAnsi="Simplified Arabic" w:cs="Simplified Arabic"/>
          <w:sz w:val="28"/>
          <w:szCs w:val="28"/>
          <w:rtl/>
          <w:lang w:bidi="ar-IQ"/>
        </w:rPr>
        <w:t xml:space="preserve"> التنشئة في القرآن الكريم في عدة </w:t>
      </w:r>
      <w:r w:rsidRPr="009F6B70">
        <w:rPr>
          <w:rFonts w:ascii="Simplified Arabic" w:hAnsi="Simplified Arabic" w:cs="Simplified Arabic" w:hint="cs"/>
          <w:sz w:val="28"/>
          <w:szCs w:val="28"/>
          <w:rtl/>
          <w:lang w:bidi="ar-IQ"/>
        </w:rPr>
        <w:t>مواضع</w:t>
      </w:r>
      <w:r w:rsidRPr="009F6B70">
        <w:rPr>
          <w:rFonts w:ascii="Simplified Arabic" w:hAnsi="Simplified Arabic" w:cs="Simplified Arabic"/>
          <w:sz w:val="28"/>
          <w:szCs w:val="28"/>
          <w:rtl/>
          <w:lang w:bidi="ar-IQ"/>
        </w:rPr>
        <w:t xml:space="preserve"> إذ تشير في معناها اللغوي الى الخلق ، وهي إن انصرفت الى البداية عنت : بدء الخلق ، وإن انصرفت الى النهاية عنت : يوم البعث. قال تعالى:{هو أنشأكم من الأرض} ،أي خلقكم منها . وقال تعالى:{ثم </w:t>
      </w:r>
      <w:r w:rsidRPr="009F6B70">
        <w:rPr>
          <w:rFonts w:ascii="Simplified Arabic" w:hAnsi="Simplified Arabic" w:cs="Simplified Arabic" w:hint="cs"/>
          <w:sz w:val="28"/>
          <w:szCs w:val="28"/>
          <w:rtl/>
          <w:lang w:bidi="ar-IQ"/>
        </w:rPr>
        <w:t>أنشأ</w:t>
      </w:r>
      <w:r w:rsidRPr="009F6B70">
        <w:rPr>
          <w:rFonts w:ascii="Simplified Arabic" w:hAnsi="Simplified Arabic" w:cs="Simplified Arabic"/>
          <w:sz w:val="28"/>
          <w:szCs w:val="28"/>
          <w:rtl/>
          <w:lang w:bidi="ar-IQ"/>
        </w:rPr>
        <w:t xml:space="preserve"> خلقاً آخر}.وكذلك قال </w:t>
      </w:r>
      <w:r w:rsidRPr="009F6B70">
        <w:rPr>
          <w:rFonts w:ascii="Simplified Arabic" w:hAnsi="Simplified Arabic" w:cs="Simplified Arabic"/>
          <w:sz w:val="28"/>
          <w:szCs w:val="28"/>
          <w:rtl/>
          <w:lang w:bidi="ar-IQ"/>
        </w:rPr>
        <w:lastRenderedPageBreak/>
        <w:t>تعالى:{وأن عليه النشأة الأخرى</w:t>
      </w:r>
      <w:r w:rsidRPr="009F6B70">
        <w:rPr>
          <w:rFonts w:ascii="Simplified Arabic" w:hAnsi="Simplified Arabic" w:cs="Simplified Arabic"/>
          <w:sz w:val="28"/>
          <w:szCs w:val="28"/>
          <w:vertAlign w:val="superscript"/>
          <w:rtl/>
          <w:lang w:bidi="ar-IQ"/>
        </w:rPr>
        <w:t>)</w:t>
      </w:r>
      <w:r w:rsidRPr="009F6B70">
        <w:rPr>
          <w:rFonts w:ascii="Simplified Arabic" w:hAnsi="Simplified Arabic" w:cs="Simplified Arabic"/>
          <w:sz w:val="28"/>
          <w:szCs w:val="28"/>
          <w:rtl/>
          <w:lang w:bidi="ar-IQ"/>
        </w:rPr>
        <w:t>أي البعثة .</w:t>
      </w:r>
      <w:r w:rsidRPr="009F6B70">
        <w:rPr>
          <w:rFonts w:ascii="Simplified Arabic" w:hAnsi="Simplified Arabic" w:cs="Simplified Arabic" w:hint="cs"/>
          <w:sz w:val="28"/>
          <w:szCs w:val="28"/>
          <w:rtl/>
          <w:lang w:bidi="ar-IQ"/>
        </w:rPr>
        <w:t>وعليه فان</w:t>
      </w:r>
      <w:r w:rsidRPr="009F6B70">
        <w:rPr>
          <w:rFonts w:ascii="Simplified Arabic" w:hAnsi="Simplified Arabic" w:cs="Simplified Arabic"/>
          <w:sz w:val="28"/>
          <w:szCs w:val="28"/>
          <w:rtl/>
          <w:lang w:bidi="ar-IQ"/>
        </w:rPr>
        <w:t xml:space="preserve"> الاهتمام بدراسة مصطلح التنشئة ليس وليد الفكر الحديث إلا أن استخدام المصطلح(</w:t>
      </w:r>
      <w:r w:rsidRPr="009F6B70">
        <w:rPr>
          <w:rFonts w:ascii="Simplified Arabic" w:hAnsi="Simplified Arabic" w:cs="Simplified Arabic"/>
          <w:sz w:val="28"/>
          <w:szCs w:val="28"/>
          <w:lang w:bidi="ar-IQ"/>
        </w:rPr>
        <w:t>Socialization</w:t>
      </w:r>
      <w:r w:rsidRPr="009F6B70">
        <w:rPr>
          <w:rFonts w:ascii="Simplified Arabic" w:hAnsi="Simplified Arabic" w:cs="Simplified Arabic"/>
          <w:sz w:val="28"/>
          <w:szCs w:val="28"/>
          <w:rtl/>
          <w:lang w:bidi="ar-IQ"/>
        </w:rPr>
        <w:t>) بالمعنى المتداول في العلوم الاجتماعية يعود الى عام (1928) وكان يقصد به تهيئة الفرد بأن يتكّيف ويتفاعل مع المجتمع</w:t>
      </w:r>
      <w:r w:rsidRPr="009F6B70">
        <w:rPr>
          <w:rFonts w:ascii="Simplified Arabic" w:hAnsi="Simplified Arabic" w:cs="Simplified Arabic" w:hint="cs"/>
          <w:sz w:val="28"/>
          <w:szCs w:val="28"/>
          <w:rtl/>
          <w:lang w:bidi="ar-IQ"/>
        </w:rPr>
        <w:t xml:space="preserve"> الذي يعيش فيه</w:t>
      </w:r>
      <w:r w:rsidRPr="009F6B70">
        <w:rPr>
          <w:rFonts w:ascii="Simplified Arabic" w:hAnsi="Simplified Arabic" w:cs="Simplified Arabic"/>
          <w:sz w:val="28"/>
          <w:szCs w:val="28"/>
          <w:rtl/>
          <w:lang w:bidi="ar-IQ"/>
        </w:rPr>
        <w:t xml:space="preserve"> . وفي عام (1939) نشر الباحث"</w:t>
      </w:r>
      <w:r w:rsidRPr="009F6B70">
        <w:rPr>
          <w:rFonts w:ascii="Simplified Arabic" w:hAnsi="Simplified Arabic" w:cs="Simplified Arabic"/>
          <w:b/>
          <w:bCs/>
          <w:sz w:val="28"/>
          <w:szCs w:val="28"/>
          <w:rtl/>
          <w:lang w:bidi="ar-IQ"/>
        </w:rPr>
        <w:t>بارك</w:t>
      </w:r>
      <w:r w:rsidRPr="009F6B70">
        <w:rPr>
          <w:rFonts w:ascii="Simplified Arabic" w:hAnsi="Simplified Arabic" w:cs="Simplified Arabic"/>
          <w:b/>
          <w:bCs/>
          <w:sz w:val="28"/>
          <w:szCs w:val="28"/>
          <w:lang w:bidi="ar-IQ"/>
        </w:rPr>
        <w:t>Park</w:t>
      </w:r>
      <w:r w:rsidRPr="009F6B70">
        <w:rPr>
          <w:rFonts w:ascii="Simplified Arabic" w:hAnsi="Simplified Arabic" w:cs="Simplified Arabic"/>
          <w:sz w:val="28"/>
          <w:szCs w:val="28"/>
          <w:rtl/>
          <w:lang w:bidi="ar-IQ"/>
        </w:rPr>
        <w:t>" بحثاً عن التنشئة الاجتماعية</w:t>
      </w:r>
      <w:r w:rsidRPr="009F6B70">
        <w:rPr>
          <w:rFonts w:ascii="Simplified Arabic" w:hAnsi="Simplified Arabic" w:cs="Simplified Arabic" w:hint="cs"/>
          <w:sz w:val="28"/>
          <w:szCs w:val="28"/>
          <w:rtl/>
          <w:lang w:bidi="ar-IQ"/>
        </w:rPr>
        <w:t xml:space="preserve"> </w:t>
      </w:r>
      <w:r w:rsidRPr="009F6B70">
        <w:rPr>
          <w:rFonts w:ascii="Simplified Arabic" w:hAnsi="Simplified Arabic" w:cs="Simplified Arabic"/>
          <w:sz w:val="28"/>
          <w:szCs w:val="28"/>
          <w:rtl/>
          <w:lang w:bidi="ar-IQ"/>
        </w:rPr>
        <w:t>بَعّدَها إطاراً مرجعياً لدراسة المجتمع. وفي عام (1940)استعمل كل من الباحثان "</w:t>
      </w:r>
      <w:r w:rsidRPr="009F6B70">
        <w:rPr>
          <w:rFonts w:ascii="Simplified Arabic" w:hAnsi="Simplified Arabic" w:cs="Simplified Arabic"/>
          <w:b/>
          <w:bCs/>
          <w:sz w:val="28"/>
          <w:szCs w:val="28"/>
          <w:rtl/>
          <w:lang w:bidi="ar-IQ"/>
        </w:rPr>
        <w:t>أوجبرن</w:t>
      </w:r>
      <w:r w:rsidRPr="009F6B70">
        <w:rPr>
          <w:rFonts w:ascii="Simplified Arabic" w:hAnsi="Simplified Arabic" w:cs="Simplified Arabic"/>
          <w:b/>
          <w:bCs/>
          <w:sz w:val="28"/>
          <w:szCs w:val="28"/>
          <w:lang w:bidi="ar-IQ"/>
        </w:rPr>
        <w:t>ogburn</w:t>
      </w:r>
      <w:r w:rsidRPr="009F6B70">
        <w:rPr>
          <w:rFonts w:ascii="Simplified Arabic" w:hAnsi="Simplified Arabic" w:cs="Simplified Arabic"/>
          <w:sz w:val="28"/>
          <w:szCs w:val="28"/>
          <w:rtl/>
          <w:lang w:bidi="ar-IQ"/>
        </w:rPr>
        <w:t>"</w:t>
      </w:r>
      <w:r w:rsidRPr="009F6B70">
        <w:rPr>
          <w:rFonts w:ascii="Simplified Arabic" w:hAnsi="Simplified Arabic" w:cs="Simplified Arabic"/>
          <w:b/>
          <w:bCs/>
          <w:sz w:val="28"/>
          <w:szCs w:val="28"/>
          <w:rtl/>
          <w:lang w:bidi="ar-IQ"/>
        </w:rPr>
        <w:t xml:space="preserve"> و</w:t>
      </w:r>
      <w:r w:rsidRPr="009F6B70">
        <w:rPr>
          <w:rFonts w:ascii="Simplified Arabic" w:hAnsi="Simplified Arabic" w:cs="Simplified Arabic"/>
          <w:sz w:val="28"/>
          <w:szCs w:val="28"/>
          <w:rtl/>
          <w:lang w:bidi="ar-IQ"/>
        </w:rPr>
        <w:t>"</w:t>
      </w:r>
      <w:r w:rsidRPr="009F6B70">
        <w:rPr>
          <w:rFonts w:ascii="Simplified Arabic" w:hAnsi="Simplified Arabic" w:cs="Simplified Arabic"/>
          <w:b/>
          <w:bCs/>
          <w:sz w:val="28"/>
          <w:szCs w:val="28"/>
          <w:rtl/>
          <w:lang w:bidi="ar-IQ"/>
        </w:rPr>
        <w:t>نيمكوف</w:t>
      </w:r>
      <w:r w:rsidRPr="009F6B70">
        <w:rPr>
          <w:rFonts w:ascii="Simplified Arabic" w:hAnsi="Simplified Arabic" w:cs="Simplified Arabic"/>
          <w:b/>
          <w:bCs/>
          <w:sz w:val="28"/>
          <w:szCs w:val="28"/>
          <w:lang w:bidi="ar-IQ"/>
        </w:rPr>
        <w:t>Nimkoff</w:t>
      </w:r>
      <w:r w:rsidRPr="009F6B70">
        <w:rPr>
          <w:rFonts w:ascii="Simplified Arabic" w:hAnsi="Simplified Arabic" w:cs="Simplified Arabic"/>
          <w:sz w:val="28"/>
          <w:szCs w:val="28"/>
          <w:rtl/>
          <w:lang w:bidi="ar-IQ"/>
        </w:rPr>
        <w:t>"مصطلح التنشئة (</w:t>
      </w:r>
      <w:r w:rsidRPr="009F6B70">
        <w:rPr>
          <w:rFonts w:ascii="Simplified Arabic" w:hAnsi="Simplified Arabic" w:cs="Simplified Arabic"/>
          <w:sz w:val="28"/>
          <w:szCs w:val="28"/>
          <w:lang w:bidi="ar-IQ"/>
        </w:rPr>
        <w:t>Socialization</w:t>
      </w:r>
      <w:r w:rsidRPr="009F6B70">
        <w:rPr>
          <w:rFonts w:ascii="Simplified Arabic" w:hAnsi="Simplified Arabic" w:cs="Simplified Arabic"/>
          <w:sz w:val="28"/>
          <w:szCs w:val="28"/>
          <w:rtl/>
          <w:lang w:bidi="ar-IQ"/>
        </w:rPr>
        <w:t xml:space="preserve">)في كتابهما </w:t>
      </w:r>
      <w:r w:rsidRPr="009F6B70">
        <w:rPr>
          <w:rFonts w:ascii="Simplified Arabic" w:hAnsi="Simplified Arabic" w:cs="Simplified Arabic"/>
          <w:b/>
          <w:bCs/>
          <w:sz w:val="28"/>
          <w:szCs w:val="28"/>
          <w:rtl/>
          <w:lang w:bidi="ar-IQ"/>
        </w:rPr>
        <w:t>(</w:t>
      </w:r>
      <w:r w:rsidRPr="009F6B70">
        <w:rPr>
          <w:rFonts w:ascii="Simplified Arabic" w:hAnsi="Simplified Arabic" w:cs="Simplified Arabic"/>
          <w:sz w:val="28"/>
          <w:szCs w:val="28"/>
          <w:rtl/>
          <w:lang w:bidi="ar-IQ"/>
        </w:rPr>
        <w:t>علم الاجتماع</w:t>
      </w:r>
      <w:r w:rsidRPr="009F6B70">
        <w:rPr>
          <w:rFonts w:ascii="Simplified Arabic" w:hAnsi="Simplified Arabic" w:cs="Simplified Arabic"/>
          <w:b/>
          <w:bCs/>
          <w:sz w:val="28"/>
          <w:szCs w:val="28"/>
          <w:rtl/>
          <w:lang w:bidi="ar-IQ"/>
        </w:rPr>
        <w:t>)</w:t>
      </w:r>
      <w:r w:rsidRPr="009F6B70">
        <w:rPr>
          <w:rFonts w:ascii="Simplified Arabic" w:hAnsi="Simplified Arabic" w:cs="Simplified Arabic"/>
          <w:sz w:val="28"/>
          <w:szCs w:val="28"/>
          <w:rtl/>
          <w:lang w:bidi="ar-IQ"/>
        </w:rPr>
        <w:t xml:space="preserve"> ، وبعد ذلك زاد تداول الكلمة وبدأت تشق طريقها في بحوث ومؤلفات علماء النفس والاجتماع والسياسة.</w:t>
      </w:r>
    </w:p>
    <w:p w:rsidR="000366AE" w:rsidRDefault="000366AE" w:rsidP="000366AE">
      <w:pPr>
        <w:pStyle w:val="a3"/>
        <w:ind w:left="3945"/>
        <w:rPr>
          <w:b/>
          <w:bCs/>
          <w:sz w:val="28"/>
          <w:szCs w:val="28"/>
          <w:rtl/>
          <w:lang w:bidi="ar-IQ"/>
        </w:rPr>
      </w:pPr>
    </w:p>
    <w:p w:rsidR="000366AE" w:rsidRDefault="000366AE" w:rsidP="000366AE">
      <w:pPr>
        <w:pStyle w:val="a3"/>
        <w:ind w:left="3945"/>
        <w:rPr>
          <w:b/>
          <w:bCs/>
          <w:sz w:val="28"/>
          <w:szCs w:val="28"/>
          <w:lang w:bidi="ar-IQ"/>
        </w:rPr>
      </w:pPr>
    </w:p>
    <w:p w:rsidR="000366AE" w:rsidRDefault="000366AE" w:rsidP="000366AE">
      <w:pPr>
        <w:pStyle w:val="a3"/>
        <w:ind w:left="3945"/>
        <w:rPr>
          <w:b/>
          <w:bCs/>
          <w:sz w:val="28"/>
          <w:szCs w:val="28"/>
          <w:rtl/>
          <w:lang w:bidi="ar-IQ"/>
        </w:rPr>
      </w:pPr>
    </w:p>
    <w:p w:rsidR="000366AE" w:rsidRPr="00827428" w:rsidRDefault="000366AE" w:rsidP="000366AE">
      <w:pPr>
        <w:pStyle w:val="a3"/>
        <w:ind w:left="3945"/>
        <w:rPr>
          <w:b/>
          <w:bCs/>
          <w:sz w:val="28"/>
          <w:szCs w:val="28"/>
          <w:lang w:bidi="ar-IQ"/>
        </w:rPr>
      </w:pPr>
    </w:p>
    <w:p w:rsidR="00C01380" w:rsidRPr="00827428" w:rsidRDefault="00C01380">
      <w:pPr>
        <w:rPr>
          <w:b/>
          <w:bCs/>
          <w:lang w:bidi="ar-IQ"/>
        </w:rPr>
      </w:pPr>
    </w:p>
    <w:sectPr w:rsidR="00C01380" w:rsidRPr="00827428" w:rsidSect="00635A4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7D3" w:rsidRDefault="007567D3" w:rsidP="00091392">
      <w:pPr>
        <w:spacing w:after="0" w:line="240" w:lineRule="auto"/>
      </w:pPr>
      <w:r>
        <w:separator/>
      </w:r>
    </w:p>
  </w:endnote>
  <w:endnote w:type="continuationSeparator" w:id="1">
    <w:p w:rsidR="007567D3" w:rsidRDefault="007567D3" w:rsidP="00091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7D3" w:rsidRDefault="007567D3" w:rsidP="00091392">
      <w:pPr>
        <w:spacing w:after="0" w:line="240" w:lineRule="auto"/>
      </w:pPr>
      <w:r>
        <w:separator/>
      </w:r>
    </w:p>
  </w:footnote>
  <w:footnote w:type="continuationSeparator" w:id="1">
    <w:p w:rsidR="007567D3" w:rsidRDefault="007567D3" w:rsidP="00091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E30"/>
    <w:multiLevelType w:val="hybridMultilevel"/>
    <w:tmpl w:val="15F6D34C"/>
    <w:lvl w:ilvl="0" w:tplc="C4FE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3DE8"/>
    <w:multiLevelType w:val="multilevel"/>
    <w:tmpl w:val="6056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C4865"/>
    <w:multiLevelType w:val="multilevel"/>
    <w:tmpl w:val="F96E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66F0D"/>
    <w:multiLevelType w:val="hybridMultilevel"/>
    <w:tmpl w:val="C15211D2"/>
    <w:lvl w:ilvl="0" w:tplc="4F0C05E0">
      <w:start w:val="1"/>
      <w:numFmt w:val="decimal"/>
      <w:lvlText w:val="%1-"/>
      <w:lvlJc w:val="left"/>
      <w:pPr>
        <w:ind w:left="3945" w:hanging="360"/>
      </w:pPr>
      <w:rPr>
        <w:rFonts w:hint="default"/>
      </w:rPr>
    </w:lvl>
    <w:lvl w:ilvl="1" w:tplc="04090019" w:tentative="1">
      <w:start w:val="1"/>
      <w:numFmt w:val="lowerLetter"/>
      <w:lvlText w:val="%2."/>
      <w:lvlJc w:val="left"/>
      <w:pPr>
        <w:ind w:left="4665" w:hanging="360"/>
      </w:pPr>
    </w:lvl>
    <w:lvl w:ilvl="2" w:tplc="0409001B" w:tentative="1">
      <w:start w:val="1"/>
      <w:numFmt w:val="lowerRoman"/>
      <w:lvlText w:val="%3."/>
      <w:lvlJc w:val="right"/>
      <w:pPr>
        <w:ind w:left="5385" w:hanging="180"/>
      </w:pPr>
    </w:lvl>
    <w:lvl w:ilvl="3" w:tplc="0409000F" w:tentative="1">
      <w:start w:val="1"/>
      <w:numFmt w:val="decimal"/>
      <w:lvlText w:val="%4."/>
      <w:lvlJc w:val="left"/>
      <w:pPr>
        <w:ind w:left="6105" w:hanging="360"/>
      </w:pPr>
    </w:lvl>
    <w:lvl w:ilvl="4" w:tplc="04090019" w:tentative="1">
      <w:start w:val="1"/>
      <w:numFmt w:val="lowerLetter"/>
      <w:lvlText w:val="%5."/>
      <w:lvlJc w:val="left"/>
      <w:pPr>
        <w:ind w:left="6825" w:hanging="360"/>
      </w:pPr>
    </w:lvl>
    <w:lvl w:ilvl="5" w:tplc="0409001B" w:tentative="1">
      <w:start w:val="1"/>
      <w:numFmt w:val="lowerRoman"/>
      <w:lvlText w:val="%6."/>
      <w:lvlJc w:val="right"/>
      <w:pPr>
        <w:ind w:left="7545" w:hanging="180"/>
      </w:pPr>
    </w:lvl>
    <w:lvl w:ilvl="6" w:tplc="0409000F" w:tentative="1">
      <w:start w:val="1"/>
      <w:numFmt w:val="decimal"/>
      <w:lvlText w:val="%7."/>
      <w:lvlJc w:val="left"/>
      <w:pPr>
        <w:ind w:left="8265" w:hanging="360"/>
      </w:pPr>
    </w:lvl>
    <w:lvl w:ilvl="7" w:tplc="04090019" w:tentative="1">
      <w:start w:val="1"/>
      <w:numFmt w:val="lowerLetter"/>
      <w:lvlText w:val="%8."/>
      <w:lvlJc w:val="left"/>
      <w:pPr>
        <w:ind w:left="8985" w:hanging="360"/>
      </w:pPr>
    </w:lvl>
    <w:lvl w:ilvl="8" w:tplc="0409001B" w:tentative="1">
      <w:start w:val="1"/>
      <w:numFmt w:val="lowerRoman"/>
      <w:lvlText w:val="%9."/>
      <w:lvlJc w:val="right"/>
      <w:pPr>
        <w:ind w:left="9705" w:hanging="180"/>
      </w:pPr>
    </w:lvl>
  </w:abstractNum>
  <w:abstractNum w:abstractNumId="4">
    <w:nsid w:val="43931C0E"/>
    <w:multiLevelType w:val="hybridMultilevel"/>
    <w:tmpl w:val="F06C114C"/>
    <w:lvl w:ilvl="0" w:tplc="1F5A273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nsid w:val="4500613C"/>
    <w:multiLevelType w:val="hybridMultilevel"/>
    <w:tmpl w:val="80FA8B3E"/>
    <w:lvl w:ilvl="0" w:tplc="E53CC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98275E"/>
    <w:multiLevelType w:val="multilevel"/>
    <w:tmpl w:val="FAAE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0A775E"/>
    <w:multiLevelType w:val="multilevel"/>
    <w:tmpl w:val="4FF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F7584E"/>
    <w:multiLevelType w:val="multilevel"/>
    <w:tmpl w:val="C43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F53692"/>
    <w:multiLevelType w:val="hybridMultilevel"/>
    <w:tmpl w:val="1B0E52A4"/>
    <w:lvl w:ilvl="0" w:tplc="F58824D2">
      <w:start w:val="1"/>
      <w:numFmt w:val="decimal"/>
      <w:lvlText w:val="%1-"/>
      <w:lvlJc w:val="left"/>
      <w:pPr>
        <w:ind w:left="403" w:hanging="360"/>
      </w:pPr>
      <w:rPr>
        <w:rFonts w:ascii="Simplified Arabic" w:eastAsiaTheme="minorHAnsi" w:hAnsi="Simplified Arabic" w:cs="Simplified Arabic"/>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4"/>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C01380"/>
    <w:rsid w:val="000122CB"/>
    <w:rsid w:val="000249DC"/>
    <w:rsid w:val="00027B26"/>
    <w:rsid w:val="000366AE"/>
    <w:rsid w:val="0003729F"/>
    <w:rsid w:val="00041C4B"/>
    <w:rsid w:val="0005468C"/>
    <w:rsid w:val="00091392"/>
    <w:rsid w:val="0009515A"/>
    <w:rsid w:val="000A563A"/>
    <w:rsid w:val="000C0056"/>
    <w:rsid w:val="00110862"/>
    <w:rsid w:val="00185FB8"/>
    <w:rsid w:val="001D460D"/>
    <w:rsid w:val="00240647"/>
    <w:rsid w:val="00266B5F"/>
    <w:rsid w:val="002C5525"/>
    <w:rsid w:val="00320F86"/>
    <w:rsid w:val="00360FC9"/>
    <w:rsid w:val="003C1614"/>
    <w:rsid w:val="003C26C1"/>
    <w:rsid w:val="003F28B2"/>
    <w:rsid w:val="00405FF1"/>
    <w:rsid w:val="004626DF"/>
    <w:rsid w:val="00497689"/>
    <w:rsid w:val="00500724"/>
    <w:rsid w:val="005367D1"/>
    <w:rsid w:val="005C55F4"/>
    <w:rsid w:val="005E65E7"/>
    <w:rsid w:val="00635A40"/>
    <w:rsid w:val="00657736"/>
    <w:rsid w:val="00667074"/>
    <w:rsid w:val="00677786"/>
    <w:rsid w:val="00685834"/>
    <w:rsid w:val="006F6550"/>
    <w:rsid w:val="00726958"/>
    <w:rsid w:val="0074499F"/>
    <w:rsid w:val="007567D3"/>
    <w:rsid w:val="00771706"/>
    <w:rsid w:val="00776915"/>
    <w:rsid w:val="00790016"/>
    <w:rsid w:val="007A16B4"/>
    <w:rsid w:val="007A6DDF"/>
    <w:rsid w:val="007C6DB1"/>
    <w:rsid w:val="007C6E8A"/>
    <w:rsid w:val="007D0A5F"/>
    <w:rsid w:val="007D2763"/>
    <w:rsid w:val="00804A69"/>
    <w:rsid w:val="008100D8"/>
    <w:rsid w:val="00827428"/>
    <w:rsid w:val="008634E5"/>
    <w:rsid w:val="00863DA4"/>
    <w:rsid w:val="00883678"/>
    <w:rsid w:val="00896DAD"/>
    <w:rsid w:val="008A79B4"/>
    <w:rsid w:val="008B7226"/>
    <w:rsid w:val="00937394"/>
    <w:rsid w:val="0099633C"/>
    <w:rsid w:val="009969DF"/>
    <w:rsid w:val="009F6B70"/>
    <w:rsid w:val="00A11970"/>
    <w:rsid w:val="00A53843"/>
    <w:rsid w:val="00A6280A"/>
    <w:rsid w:val="00A95F61"/>
    <w:rsid w:val="00B04ABF"/>
    <w:rsid w:val="00B242FD"/>
    <w:rsid w:val="00B74F11"/>
    <w:rsid w:val="00BA0A01"/>
    <w:rsid w:val="00BA1875"/>
    <w:rsid w:val="00BC7C3E"/>
    <w:rsid w:val="00C01380"/>
    <w:rsid w:val="00CA2FCD"/>
    <w:rsid w:val="00CF5F3E"/>
    <w:rsid w:val="00D4335F"/>
    <w:rsid w:val="00D64332"/>
    <w:rsid w:val="00D64C0E"/>
    <w:rsid w:val="00D8404A"/>
    <w:rsid w:val="00D935FB"/>
    <w:rsid w:val="00DA249F"/>
    <w:rsid w:val="00DB0A14"/>
    <w:rsid w:val="00DC5519"/>
    <w:rsid w:val="00DE2E83"/>
    <w:rsid w:val="00E43322"/>
    <w:rsid w:val="00E77DC9"/>
    <w:rsid w:val="00E77EAB"/>
    <w:rsid w:val="00EA3B94"/>
    <w:rsid w:val="00EA7D7C"/>
    <w:rsid w:val="00EE5E05"/>
    <w:rsid w:val="00EF684A"/>
    <w:rsid w:val="00F01985"/>
    <w:rsid w:val="00F02CE7"/>
    <w:rsid w:val="00F43A9F"/>
    <w:rsid w:val="00F83EF7"/>
    <w:rsid w:val="00F855CE"/>
    <w:rsid w:val="00F94EAD"/>
    <w:rsid w:val="00F952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DF"/>
    <w:pPr>
      <w:bidi/>
    </w:pPr>
  </w:style>
  <w:style w:type="paragraph" w:styleId="1">
    <w:name w:val="heading 1"/>
    <w:basedOn w:val="a"/>
    <w:link w:val="1Char"/>
    <w:uiPriority w:val="9"/>
    <w:qFormat/>
    <w:rsid w:val="00A5384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DB0A14"/>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next w:val="a"/>
    <w:link w:val="3Char"/>
    <w:uiPriority w:val="9"/>
    <w:semiHidden/>
    <w:unhideWhenUsed/>
    <w:qFormat/>
    <w:rsid w:val="00BA1875"/>
    <w:pPr>
      <w:keepNext/>
      <w:keepLines/>
      <w:spacing w:before="200" w:after="0"/>
      <w:outlineLvl w:val="2"/>
    </w:pPr>
    <w:rPr>
      <w:rFonts w:asciiTheme="majorHAnsi" w:eastAsiaTheme="majorEastAsia" w:hAnsiTheme="majorHAnsi" w:cstheme="majorBidi"/>
      <w:b/>
      <w:b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862"/>
    <w:pPr>
      <w:ind w:left="720"/>
      <w:contextualSpacing/>
    </w:pPr>
  </w:style>
  <w:style w:type="paragraph" w:styleId="a4">
    <w:name w:val="footnote text"/>
    <w:basedOn w:val="a"/>
    <w:link w:val="Char"/>
    <w:uiPriority w:val="99"/>
    <w:unhideWhenUsed/>
    <w:rsid w:val="00091392"/>
    <w:pPr>
      <w:spacing w:after="0" w:line="240" w:lineRule="auto"/>
    </w:pPr>
    <w:rPr>
      <w:sz w:val="20"/>
      <w:szCs w:val="20"/>
    </w:rPr>
  </w:style>
  <w:style w:type="character" w:customStyle="1" w:styleId="Char">
    <w:name w:val="نص حاشية سفلية Char"/>
    <w:basedOn w:val="a0"/>
    <w:link w:val="a4"/>
    <w:uiPriority w:val="99"/>
    <w:rsid w:val="00091392"/>
    <w:rPr>
      <w:sz w:val="20"/>
      <w:szCs w:val="20"/>
    </w:rPr>
  </w:style>
  <w:style w:type="character" w:styleId="a5">
    <w:name w:val="footnote reference"/>
    <w:basedOn w:val="a0"/>
    <w:uiPriority w:val="99"/>
    <w:unhideWhenUsed/>
    <w:rsid w:val="00091392"/>
    <w:rPr>
      <w:vertAlign w:val="superscript"/>
    </w:rPr>
  </w:style>
  <w:style w:type="paragraph" w:styleId="a6">
    <w:name w:val="Normal (Web)"/>
    <w:basedOn w:val="a"/>
    <w:uiPriority w:val="99"/>
    <w:unhideWhenUsed/>
    <w:rsid w:val="00B242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242FD"/>
    <w:rPr>
      <w:b/>
      <w:bCs/>
    </w:rPr>
  </w:style>
  <w:style w:type="character" w:customStyle="1" w:styleId="1Char">
    <w:name w:val="عنوان 1 Char"/>
    <w:basedOn w:val="a0"/>
    <w:link w:val="1"/>
    <w:uiPriority w:val="9"/>
    <w:rsid w:val="00A53843"/>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A53843"/>
    <w:rPr>
      <w:color w:val="0000FF"/>
      <w:u w:val="single"/>
    </w:rPr>
  </w:style>
  <w:style w:type="character" w:customStyle="1" w:styleId="entry-cat">
    <w:name w:val="entry-cat"/>
    <w:basedOn w:val="a0"/>
    <w:rsid w:val="00A53843"/>
  </w:style>
  <w:style w:type="paragraph" w:styleId="a8">
    <w:name w:val="Balloon Text"/>
    <w:basedOn w:val="a"/>
    <w:link w:val="Char0"/>
    <w:uiPriority w:val="99"/>
    <w:semiHidden/>
    <w:unhideWhenUsed/>
    <w:rsid w:val="00A53843"/>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A53843"/>
    <w:rPr>
      <w:rFonts w:ascii="Tahoma" w:hAnsi="Tahoma" w:cs="Tahoma"/>
      <w:sz w:val="16"/>
      <w:szCs w:val="16"/>
    </w:rPr>
  </w:style>
  <w:style w:type="character" w:customStyle="1" w:styleId="3Char">
    <w:name w:val="عنوان 3 Char"/>
    <w:basedOn w:val="a0"/>
    <w:link w:val="3"/>
    <w:uiPriority w:val="9"/>
    <w:semiHidden/>
    <w:rsid w:val="00BA1875"/>
    <w:rPr>
      <w:rFonts w:asciiTheme="majorHAnsi" w:eastAsiaTheme="majorEastAsia" w:hAnsiTheme="majorHAnsi" w:cstheme="majorBidi"/>
      <w:b/>
      <w:bCs/>
      <w:color w:val="CEB966" w:themeColor="accent1"/>
    </w:rPr>
  </w:style>
  <w:style w:type="character" w:customStyle="1" w:styleId="newsdate">
    <w:name w:val="newsdate"/>
    <w:basedOn w:val="a0"/>
    <w:rsid w:val="00BA1875"/>
  </w:style>
  <w:style w:type="character" w:customStyle="1" w:styleId="cantweet">
    <w:name w:val="cantweet"/>
    <w:basedOn w:val="a0"/>
    <w:rsid w:val="00185FB8"/>
  </w:style>
  <w:style w:type="character" w:customStyle="1" w:styleId="2Char">
    <w:name w:val="عنوان 2 Char"/>
    <w:basedOn w:val="a0"/>
    <w:link w:val="2"/>
    <w:uiPriority w:val="9"/>
    <w:semiHidden/>
    <w:rsid w:val="00DB0A14"/>
    <w:rPr>
      <w:rFonts w:asciiTheme="majorHAnsi" w:eastAsiaTheme="majorEastAsia" w:hAnsiTheme="majorHAnsi" w:cstheme="majorBidi"/>
      <w:b/>
      <w:bCs/>
      <w:color w:val="CEB966" w:themeColor="accent1"/>
      <w:sz w:val="26"/>
      <w:szCs w:val="26"/>
    </w:rPr>
  </w:style>
  <w:style w:type="paragraph" w:customStyle="1" w:styleId="5wjy">
    <w:name w:val="_5wjy"/>
    <w:basedOn w:val="a"/>
    <w:rsid w:val="00DB0A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3967">
      <w:bodyDiv w:val="1"/>
      <w:marLeft w:val="0"/>
      <w:marRight w:val="0"/>
      <w:marTop w:val="0"/>
      <w:marBottom w:val="0"/>
      <w:divBdr>
        <w:top w:val="none" w:sz="0" w:space="0" w:color="auto"/>
        <w:left w:val="none" w:sz="0" w:space="0" w:color="auto"/>
        <w:bottom w:val="none" w:sz="0" w:space="0" w:color="auto"/>
        <w:right w:val="none" w:sz="0" w:space="0" w:color="auto"/>
      </w:divBdr>
      <w:divsChild>
        <w:div w:id="852105746">
          <w:marLeft w:val="0"/>
          <w:marRight w:val="0"/>
          <w:marTop w:val="0"/>
          <w:marBottom w:val="0"/>
          <w:divBdr>
            <w:top w:val="none" w:sz="0" w:space="0" w:color="auto"/>
            <w:left w:val="none" w:sz="0" w:space="0" w:color="auto"/>
            <w:bottom w:val="none" w:sz="0" w:space="0" w:color="auto"/>
            <w:right w:val="none" w:sz="0" w:space="0" w:color="auto"/>
          </w:divBdr>
          <w:divsChild>
            <w:div w:id="1343971996">
              <w:marLeft w:val="0"/>
              <w:marRight w:val="0"/>
              <w:marTop w:val="0"/>
              <w:marBottom w:val="0"/>
              <w:divBdr>
                <w:top w:val="none" w:sz="0" w:space="0" w:color="auto"/>
                <w:left w:val="none" w:sz="0" w:space="0" w:color="auto"/>
                <w:bottom w:val="none" w:sz="0" w:space="0" w:color="auto"/>
                <w:right w:val="none" w:sz="0" w:space="0" w:color="auto"/>
              </w:divBdr>
            </w:div>
          </w:divsChild>
        </w:div>
        <w:div w:id="843668974">
          <w:marLeft w:val="0"/>
          <w:marRight w:val="0"/>
          <w:marTop w:val="0"/>
          <w:marBottom w:val="0"/>
          <w:divBdr>
            <w:top w:val="none" w:sz="0" w:space="0" w:color="auto"/>
            <w:left w:val="none" w:sz="0" w:space="0" w:color="auto"/>
            <w:bottom w:val="none" w:sz="0" w:space="0" w:color="auto"/>
            <w:right w:val="none" w:sz="0" w:space="0" w:color="auto"/>
          </w:divBdr>
        </w:div>
        <w:div w:id="482087050">
          <w:marLeft w:val="0"/>
          <w:marRight w:val="0"/>
          <w:marTop w:val="0"/>
          <w:marBottom w:val="0"/>
          <w:divBdr>
            <w:top w:val="none" w:sz="0" w:space="0" w:color="auto"/>
            <w:left w:val="none" w:sz="0" w:space="0" w:color="auto"/>
            <w:bottom w:val="none" w:sz="0" w:space="0" w:color="auto"/>
            <w:right w:val="none" w:sz="0" w:space="0" w:color="auto"/>
          </w:divBdr>
          <w:divsChild>
            <w:div w:id="3477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5541">
      <w:bodyDiv w:val="1"/>
      <w:marLeft w:val="0"/>
      <w:marRight w:val="0"/>
      <w:marTop w:val="0"/>
      <w:marBottom w:val="0"/>
      <w:divBdr>
        <w:top w:val="none" w:sz="0" w:space="0" w:color="auto"/>
        <w:left w:val="none" w:sz="0" w:space="0" w:color="auto"/>
        <w:bottom w:val="none" w:sz="0" w:space="0" w:color="auto"/>
        <w:right w:val="none" w:sz="0" w:space="0" w:color="auto"/>
      </w:divBdr>
      <w:divsChild>
        <w:div w:id="853570689">
          <w:marLeft w:val="0"/>
          <w:marRight w:val="0"/>
          <w:marTop w:val="0"/>
          <w:marBottom w:val="0"/>
          <w:divBdr>
            <w:top w:val="none" w:sz="0" w:space="0" w:color="auto"/>
            <w:left w:val="none" w:sz="0" w:space="0" w:color="auto"/>
            <w:bottom w:val="none" w:sz="0" w:space="0" w:color="auto"/>
            <w:right w:val="none" w:sz="0" w:space="0" w:color="auto"/>
          </w:divBdr>
        </w:div>
      </w:divsChild>
    </w:div>
    <w:div w:id="450320601">
      <w:bodyDiv w:val="1"/>
      <w:marLeft w:val="0"/>
      <w:marRight w:val="0"/>
      <w:marTop w:val="0"/>
      <w:marBottom w:val="0"/>
      <w:divBdr>
        <w:top w:val="none" w:sz="0" w:space="0" w:color="auto"/>
        <w:left w:val="none" w:sz="0" w:space="0" w:color="auto"/>
        <w:bottom w:val="none" w:sz="0" w:space="0" w:color="auto"/>
        <w:right w:val="none" w:sz="0" w:space="0" w:color="auto"/>
      </w:divBdr>
      <w:divsChild>
        <w:div w:id="1267420846">
          <w:marLeft w:val="0"/>
          <w:marRight w:val="0"/>
          <w:marTop w:val="0"/>
          <w:marBottom w:val="0"/>
          <w:divBdr>
            <w:top w:val="none" w:sz="0" w:space="0" w:color="auto"/>
            <w:left w:val="none" w:sz="0" w:space="0" w:color="auto"/>
            <w:bottom w:val="none" w:sz="0" w:space="0" w:color="auto"/>
            <w:right w:val="none" w:sz="0" w:space="0" w:color="auto"/>
          </w:divBdr>
          <w:divsChild>
            <w:div w:id="463886538">
              <w:marLeft w:val="0"/>
              <w:marRight w:val="0"/>
              <w:marTop w:val="0"/>
              <w:marBottom w:val="0"/>
              <w:divBdr>
                <w:top w:val="none" w:sz="0" w:space="0" w:color="auto"/>
                <w:left w:val="none" w:sz="0" w:space="0" w:color="auto"/>
                <w:bottom w:val="none" w:sz="0" w:space="0" w:color="auto"/>
                <w:right w:val="none" w:sz="0" w:space="0" w:color="auto"/>
              </w:divBdr>
              <w:divsChild>
                <w:div w:id="1871186710">
                  <w:marLeft w:val="0"/>
                  <w:marRight w:val="0"/>
                  <w:marTop w:val="0"/>
                  <w:marBottom w:val="0"/>
                  <w:divBdr>
                    <w:top w:val="none" w:sz="0" w:space="0" w:color="auto"/>
                    <w:left w:val="none" w:sz="0" w:space="0" w:color="auto"/>
                    <w:bottom w:val="none" w:sz="0" w:space="0" w:color="auto"/>
                    <w:right w:val="none" w:sz="0" w:space="0" w:color="auto"/>
                  </w:divBdr>
                  <w:divsChild>
                    <w:div w:id="351153822">
                      <w:marLeft w:val="0"/>
                      <w:marRight w:val="0"/>
                      <w:marTop w:val="0"/>
                      <w:marBottom w:val="0"/>
                      <w:divBdr>
                        <w:top w:val="none" w:sz="0" w:space="0" w:color="auto"/>
                        <w:left w:val="none" w:sz="0" w:space="0" w:color="auto"/>
                        <w:bottom w:val="none" w:sz="0" w:space="0" w:color="auto"/>
                        <w:right w:val="none" w:sz="0" w:space="0" w:color="auto"/>
                      </w:divBdr>
                      <w:divsChild>
                        <w:div w:id="10613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989">
                  <w:marLeft w:val="0"/>
                  <w:marRight w:val="0"/>
                  <w:marTop w:val="0"/>
                  <w:marBottom w:val="0"/>
                  <w:divBdr>
                    <w:top w:val="none" w:sz="0" w:space="0" w:color="auto"/>
                    <w:left w:val="none" w:sz="0" w:space="0" w:color="auto"/>
                    <w:bottom w:val="none" w:sz="0" w:space="0" w:color="auto"/>
                    <w:right w:val="none" w:sz="0" w:space="0" w:color="auto"/>
                  </w:divBdr>
                </w:div>
              </w:divsChild>
            </w:div>
            <w:div w:id="1899825978">
              <w:marLeft w:val="0"/>
              <w:marRight w:val="0"/>
              <w:marTop w:val="0"/>
              <w:marBottom w:val="0"/>
              <w:divBdr>
                <w:top w:val="none" w:sz="0" w:space="0" w:color="auto"/>
                <w:left w:val="none" w:sz="0" w:space="0" w:color="auto"/>
                <w:bottom w:val="none" w:sz="0" w:space="0" w:color="auto"/>
                <w:right w:val="none" w:sz="0" w:space="0" w:color="auto"/>
              </w:divBdr>
              <w:divsChild>
                <w:div w:id="5608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1270">
          <w:marLeft w:val="0"/>
          <w:marRight w:val="0"/>
          <w:marTop w:val="0"/>
          <w:marBottom w:val="0"/>
          <w:divBdr>
            <w:top w:val="none" w:sz="0" w:space="0" w:color="auto"/>
            <w:left w:val="none" w:sz="0" w:space="0" w:color="auto"/>
            <w:bottom w:val="none" w:sz="0" w:space="0" w:color="auto"/>
            <w:right w:val="none" w:sz="0" w:space="0" w:color="auto"/>
          </w:divBdr>
          <w:divsChild>
            <w:div w:id="238634351">
              <w:marLeft w:val="0"/>
              <w:marRight w:val="0"/>
              <w:marTop w:val="0"/>
              <w:marBottom w:val="0"/>
              <w:divBdr>
                <w:top w:val="none" w:sz="0" w:space="0" w:color="auto"/>
                <w:left w:val="none" w:sz="0" w:space="0" w:color="auto"/>
                <w:bottom w:val="none" w:sz="0" w:space="0" w:color="auto"/>
                <w:right w:val="none" w:sz="0" w:space="0" w:color="auto"/>
              </w:divBdr>
            </w:div>
          </w:divsChild>
        </w:div>
        <w:div w:id="1856186154">
          <w:marLeft w:val="0"/>
          <w:marRight w:val="0"/>
          <w:marTop w:val="0"/>
          <w:marBottom w:val="0"/>
          <w:divBdr>
            <w:top w:val="none" w:sz="0" w:space="0" w:color="auto"/>
            <w:left w:val="none" w:sz="0" w:space="0" w:color="auto"/>
            <w:bottom w:val="none" w:sz="0" w:space="0" w:color="auto"/>
            <w:right w:val="none" w:sz="0" w:space="0" w:color="auto"/>
          </w:divBdr>
          <w:divsChild>
            <w:div w:id="1278179873">
              <w:marLeft w:val="0"/>
              <w:marRight w:val="0"/>
              <w:marTop w:val="0"/>
              <w:marBottom w:val="0"/>
              <w:divBdr>
                <w:top w:val="none" w:sz="0" w:space="0" w:color="auto"/>
                <w:left w:val="none" w:sz="0" w:space="0" w:color="auto"/>
                <w:bottom w:val="none" w:sz="0" w:space="0" w:color="auto"/>
                <w:right w:val="none" w:sz="0" w:space="0" w:color="auto"/>
              </w:divBdr>
              <w:divsChild>
                <w:div w:id="104447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27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101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8499343">
      <w:bodyDiv w:val="1"/>
      <w:marLeft w:val="0"/>
      <w:marRight w:val="0"/>
      <w:marTop w:val="0"/>
      <w:marBottom w:val="0"/>
      <w:divBdr>
        <w:top w:val="none" w:sz="0" w:space="0" w:color="auto"/>
        <w:left w:val="none" w:sz="0" w:space="0" w:color="auto"/>
        <w:bottom w:val="none" w:sz="0" w:space="0" w:color="auto"/>
        <w:right w:val="none" w:sz="0" w:space="0" w:color="auto"/>
      </w:divBdr>
      <w:divsChild>
        <w:div w:id="1339579119">
          <w:marLeft w:val="0"/>
          <w:marRight w:val="0"/>
          <w:marTop w:val="0"/>
          <w:marBottom w:val="0"/>
          <w:divBdr>
            <w:top w:val="none" w:sz="0" w:space="0" w:color="auto"/>
            <w:left w:val="none" w:sz="0" w:space="0" w:color="auto"/>
            <w:bottom w:val="none" w:sz="0" w:space="0" w:color="auto"/>
            <w:right w:val="none" w:sz="0" w:space="0" w:color="auto"/>
          </w:divBdr>
        </w:div>
        <w:div w:id="760177338">
          <w:marLeft w:val="0"/>
          <w:marRight w:val="0"/>
          <w:marTop w:val="0"/>
          <w:marBottom w:val="0"/>
          <w:divBdr>
            <w:top w:val="none" w:sz="0" w:space="0" w:color="auto"/>
            <w:left w:val="none" w:sz="0" w:space="0" w:color="auto"/>
            <w:bottom w:val="none" w:sz="0" w:space="0" w:color="auto"/>
            <w:right w:val="none" w:sz="0" w:space="0" w:color="auto"/>
          </w:divBdr>
          <w:divsChild>
            <w:div w:id="1597248257">
              <w:marLeft w:val="0"/>
              <w:marRight w:val="0"/>
              <w:marTop w:val="0"/>
              <w:marBottom w:val="0"/>
              <w:divBdr>
                <w:top w:val="none" w:sz="0" w:space="0" w:color="auto"/>
                <w:left w:val="none" w:sz="0" w:space="0" w:color="auto"/>
                <w:bottom w:val="none" w:sz="0" w:space="0" w:color="auto"/>
                <w:right w:val="none" w:sz="0" w:space="0" w:color="auto"/>
              </w:divBdr>
              <w:divsChild>
                <w:div w:id="1056978516">
                  <w:marLeft w:val="0"/>
                  <w:marRight w:val="0"/>
                  <w:marTop w:val="0"/>
                  <w:marBottom w:val="0"/>
                  <w:divBdr>
                    <w:top w:val="none" w:sz="0" w:space="0" w:color="auto"/>
                    <w:left w:val="none" w:sz="0" w:space="0" w:color="auto"/>
                    <w:bottom w:val="none" w:sz="0" w:space="0" w:color="auto"/>
                    <w:right w:val="none" w:sz="0" w:space="0" w:color="auto"/>
                  </w:divBdr>
                  <w:divsChild>
                    <w:div w:id="1959095928">
                      <w:marLeft w:val="0"/>
                      <w:marRight w:val="0"/>
                      <w:marTop w:val="0"/>
                      <w:marBottom w:val="0"/>
                      <w:divBdr>
                        <w:top w:val="none" w:sz="0" w:space="0" w:color="auto"/>
                        <w:left w:val="none" w:sz="0" w:space="0" w:color="auto"/>
                        <w:bottom w:val="none" w:sz="0" w:space="0" w:color="auto"/>
                        <w:right w:val="none" w:sz="0" w:space="0" w:color="auto"/>
                      </w:divBdr>
                      <w:divsChild>
                        <w:div w:id="352999383">
                          <w:marLeft w:val="0"/>
                          <w:marRight w:val="0"/>
                          <w:marTop w:val="0"/>
                          <w:marBottom w:val="0"/>
                          <w:divBdr>
                            <w:top w:val="none" w:sz="0" w:space="0" w:color="auto"/>
                            <w:left w:val="none" w:sz="0" w:space="0" w:color="auto"/>
                            <w:bottom w:val="none" w:sz="0" w:space="0" w:color="auto"/>
                            <w:right w:val="none" w:sz="0" w:space="0" w:color="auto"/>
                          </w:divBdr>
                        </w:div>
                      </w:divsChild>
                    </w:div>
                    <w:div w:id="208808824">
                      <w:marLeft w:val="0"/>
                      <w:marRight w:val="0"/>
                      <w:marTop w:val="0"/>
                      <w:marBottom w:val="0"/>
                      <w:divBdr>
                        <w:top w:val="none" w:sz="0" w:space="0" w:color="auto"/>
                        <w:left w:val="none" w:sz="0" w:space="0" w:color="auto"/>
                        <w:bottom w:val="none" w:sz="0" w:space="0" w:color="auto"/>
                        <w:right w:val="none" w:sz="0" w:space="0" w:color="auto"/>
                      </w:divBdr>
                    </w:div>
                  </w:divsChild>
                </w:div>
                <w:div w:id="979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9880">
      <w:bodyDiv w:val="1"/>
      <w:marLeft w:val="0"/>
      <w:marRight w:val="0"/>
      <w:marTop w:val="0"/>
      <w:marBottom w:val="0"/>
      <w:divBdr>
        <w:top w:val="none" w:sz="0" w:space="0" w:color="auto"/>
        <w:left w:val="none" w:sz="0" w:space="0" w:color="auto"/>
        <w:bottom w:val="none" w:sz="0" w:space="0" w:color="auto"/>
        <w:right w:val="none" w:sz="0" w:space="0" w:color="auto"/>
      </w:divBdr>
    </w:div>
    <w:div w:id="976227192">
      <w:bodyDiv w:val="1"/>
      <w:marLeft w:val="0"/>
      <w:marRight w:val="0"/>
      <w:marTop w:val="0"/>
      <w:marBottom w:val="0"/>
      <w:divBdr>
        <w:top w:val="none" w:sz="0" w:space="0" w:color="auto"/>
        <w:left w:val="none" w:sz="0" w:space="0" w:color="auto"/>
        <w:bottom w:val="none" w:sz="0" w:space="0" w:color="auto"/>
        <w:right w:val="none" w:sz="0" w:space="0" w:color="auto"/>
      </w:divBdr>
    </w:div>
    <w:div w:id="1319529991">
      <w:bodyDiv w:val="1"/>
      <w:marLeft w:val="0"/>
      <w:marRight w:val="0"/>
      <w:marTop w:val="0"/>
      <w:marBottom w:val="0"/>
      <w:divBdr>
        <w:top w:val="none" w:sz="0" w:space="0" w:color="auto"/>
        <w:left w:val="none" w:sz="0" w:space="0" w:color="auto"/>
        <w:bottom w:val="none" w:sz="0" w:space="0" w:color="auto"/>
        <w:right w:val="none" w:sz="0" w:space="0" w:color="auto"/>
      </w:divBdr>
    </w:div>
    <w:div w:id="1436486125">
      <w:bodyDiv w:val="1"/>
      <w:marLeft w:val="0"/>
      <w:marRight w:val="0"/>
      <w:marTop w:val="0"/>
      <w:marBottom w:val="0"/>
      <w:divBdr>
        <w:top w:val="none" w:sz="0" w:space="0" w:color="auto"/>
        <w:left w:val="none" w:sz="0" w:space="0" w:color="auto"/>
        <w:bottom w:val="none" w:sz="0" w:space="0" w:color="auto"/>
        <w:right w:val="none" w:sz="0" w:space="0" w:color="auto"/>
      </w:divBdr>
      <w:divsChild>
        <w:div w:id="498084814">
          <w:marLeft w:val="0"/>
          <w:marRight w:val="0"/>
          <w:marTop w:val="0"/>
          <w:marBottom w:val="0"/>
          <w:divBdr>
            <w:top w:val="none" w:sz="0" w:space="0" w:color="auto"/>
            <w:left w:val="none" w:sz="0" w:space="0" w:color="auto"/>
            <w:bottom w:val="none" w:sz="0" w:space="0" w:color="auto"/>
            <w:right w:val="none" w:sz="0" w:space="0" w:color="auto"/>
          </w:divBdr>
          <w:divsChild>
            <w:div w:id="921765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285649">
          <w:marLeft w:val="0"/>
          <w:marRight w:val="0"/>
          <w:marTop w:val="0"/>
          <w:marBottom w:val="0"/>
          <w:divBdr>
            <w:top w:val="none" w:sz="0" w:space="0" w:color="auto"/>
            <w:left w:val="none" w:sz="0" w:space="0" w:color="auto"/>
            <w:bottom w:val="none" w:sz="0" w:space="0" w:color="auto"/>
            <w:right w:val="none" w:sz="0" w:space="0" w:color="auto"/>
          </w:divBdr>
          <w:divsChild>
            <w:div w:id="23370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529595">
          <w:marLeft w:val="0"/>
          <w:marRight w:val="0"/>
          <w:marTop w:val="0"/>
          <w:marBottom w:val="0"/>
          <w:divBdr>
            <w:top w:val="none" w:sz="0" w:space="0" w:color="auto"/>
            <w:left w:val="none" w:sz="0" w:space="0" w:color="auto"/>
            <w:bottom w:val="none" w:sz="0" w:space="0" w:color="auto"/>
            <w:right w:val="none" w:sz="0" w:space="0" w:color="auto"/>
          </w:divBdr>
          <w:divsChild>
            <w:div w:id="1495758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0309170">
      <w:bodyDiv w:val="1"/>
      <w:marLeft w:val="0"/>
      <w:marRight w:val="0"/>
      <w:marTop w:val="0"/>
      <w:marBottom w:val="0"/>
      <w:divBdr>
        <w:top w:val="none" w:sz="0" w:space="0" w:color="auto"/>
        <w:left w:val="none" w:sz="0" w:space="0" w:color="auto"/>
        <w:bottom w:val="none" w:sz="0" w:space="0" w:color="auto"/>
        <w:right w:val="none" w:sz="0" w:space="0" w:color="auto"/>
      </w:divBdr>
      <w:divsChild>
        <w:div w:id="2001349474">
          <w:marLeft w:val="0"/>
          <w:marRight w:val="0"/>
          <w:marTop w:val="0"/>
          <w:marBottom w:val="0"/>
          <w:divBdr>
            <w:top w:val="none" w:sz="0" w:space="0" w:color="auto"/>
            <w:left w:val="none" w:sz="0" w:space="0" w:color="auto"/>
            <w:bottom w:val="none" w:sz="0" w:space="0" w:color="auto"/>
            <w:right w:val="none" w:sz="0" w:space="0" w:color="auto"/>
          </w:divBdr>
          <w:divsChild>
            <w:div w:id="1178157847">
              <w:marLeft w:val="0"/>
              <w:marRight w:val="0"/>
              <w:marTop w:val="0"/>
              <w:marBottom w:val="0"/>
              <w:divBdr>
                <w:top w:val="none" w:sz="0" w:space="0" w:color="auto"/>
                <w:left w:val="none" w:sz="0" w:space="0" w:color="auto"/>
                <w:bottom w:val="none" w:sz="0" w:space="0" w:color="auto"/>
                <w:right w:val="none" w:sz="0" w:space="0" w:color="auto"/>
              </w:divBdr>
              <w:divsChild>
                <w:div w:id="5528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2387">
      <w:bodyDiv w:val="1"/>
      <w:marLeft w:val="0"/>
      <w:marRight w:val="0"/>
      <w:marTop w:val="0"/>
      <w:marBottom w:val="0"/>
      <w:divBdr>
        <w:top w:val="none" w:sz="0" w:space="0" w:color="auto"/>
        <w:left w:val="none" w:sz="0" w:space="0" w:color="auto"/>
        <w:bottom w:val="none" w:sz="0" w:space="0" w:color="auto"/>
        <w:right w:val="none" w:sz="0" w:space="0" w:color="auto"/>
      </w:divBdr>
      <w:divsChild>
        <w:div w:id="607740957">
          <w:marLeft w:val="0"/>
          <w:marRight w:val="0"/>
          <w:marTop w:val="0"/>
          <w:marBottom w:val="0"/>
          <w:divBdr>
            <w:top w:val="none" w:sz="0" w:space="0" w:color="auto"/>
            <w:left w:val="none" w:sz="0" w:space="0" w:color="auto"/>
            <w:bottom w:val="none" w:sz="0" w:space="0" w:color="auto"/>
            <w:right w:val="none" w:sz="0" w:space="0" w:color="auto"/>
          </w:divBdr>
        </w:div>
        <w:div w:id="127120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ذروة">
  <a:themeElements>
    <a:clrScheme name="ذروة">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ذروة">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ذروة">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394</Words>
  <Characters>2246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59</cp:revision>
  <cp:lastPrinted>2014-11-09T15:08:00Z</cp:lastPrinted>
  <dcterms:created xsi:type="dcterms:W3CDTF">2014-11-09T13:41:00Z</dcterms:created>
  <dcterms:modified xsi:type="dcterms:W3CDTF">2018-05-19T10:16:00Z</dcterms:modified>
</cp:coreProperties>
</file>