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55B" w:rsidRPr="00345AE6" w:rsidRDefault="00345AE6">
      <w:pPr>
        <w:rPr>
          <w:b/>
          <w:bCs/>
          <w:sz w:val="24"/>
          <w:szCs w:val="24"/>
          <w:rtl/>
          <w:lang w:bidi="ar-IQ"/>
        </w:rPr>
      </w:pPr>
      <w:r w:rsidRPr="00345AE6">
        <w:rPr>
          <w:rFonts w:hint="cs"/>
          <w:b/>
          <w:bCs/>
          <w:sz w:val="24"/>
          <w:szCs w:val="24"/>
          <w:rtl/>
          <w:lang w:bidi="ar-IQ"/>
        </w:rPr>
        <w:t>المحاضرة رقم 23</w:t>
      </w:r>
    </w:p>
    <w:p w:rsidR="00345AE6" w:rsidRPr="00345AE6" w:rsidRDefault="00345AE6">
      <w:pPr>
        <w:rPr>
          <w:b/>
          <w:bCs/>
          <w:sz w:val="24"/>
          <w:szCs w:val="24"/>
          <w:rtl/>
          <w:lang w:bidi="ar-IQ"/>
        </w:rPr>
      </w:pPr>
      <w:r w:rsidRPr="00345AE6">
        <w:rPr>
          <w:rFonts w:hint="cs"/>
          <w:b/>
          <w:bCs/>
          <w:sz w:val="24"/>
          <w:szCs w:val="24"/>
          <w:rtl/>
          <w:lang w:bidi="ar-IQ"/>
        </w:rPr>
        <w:t>الفصل الثالث: نشوء الأحزاب السياسية الإيرانية</w:t>
      </w:r>
    </w:p>
    <w:p w:rsidR="00345AE6" w:rsidRDefault="00345AE6">
      <w:pPr>
        <w:rPr>
          <w:b/>
          <w:bCs/>
          <w:sz w:val="24"/>
          <w:szCs w:val="24"/>
          <w:rtl/>
          <w:lang w:bidi="ar-IQ"/>
        </w:rPr>
      </w:pPr>
      <w:r w:rsidRPr="00345AE6">
        <w:rPr>
          <w:rFonts w:hint="cs"/>
          <w:b/>
          <w:bCs/>
          <w:sz w:val="24"/>
          <w:szCs w:val="24"/>
          <w:rtl/>
          <w:lang w:bidi="ar-IQ"/>
        </w:rPr>
        <w:t>المحور الأول: فكرة تاريخية</w:t>
      </w:r>
      <w:r>
        <w:rPr>
          <w:rFonts w:hint="cs"/>
          <w:b/>
          <w:bCs/>
          <w:sz w:val="24"/>
          <w:szCs w:val="24"/>
          <w:rtl/>
          <w:lang w:bidi="ar-IQ"/>
        </w:rPr>
        <w:t>:</w:t>
      </w:r>
    </w:p>
    <w:p w:rsidR="00345AE6" w:rsidRDefault="00345AE6" w:rsidP="00EB5F96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r w:rsidRPr="00EB5F96">
        <w:rPr>
          <w:rFonts w:hint="cs"/>
          <w:b/>
          <w:bCs/>
          <w:sz w:val="24"/>
          <w:szCs w:val="24"/>
          <w:rtl/>
          <w:lang w:bidi="ar-IQ"/>
        </w:rPr>
        <w:t xml:space="preserve">رغم اكثر من مئة عام على تأسيس اول </w:t>
      </w:r>
      <w:proofErr w:type="gramStart"/>
      <w:r w:rsidRPr="00EB5F96">
        <w:rPr>
          <w:rFonts w:hint="cs"/>
          <w:b/>
          <w:bCs/>
          <w:sz w:val="24"/>
          <w:szCs w:val="24"/>
          <w:rtl/>
          <w:lang w:bidi="ar-IQ"/>
        </w:rPr>
        <w:t>حزب</w:t>
      </w:r>
      <w:r w:rsidR="00EB5F96" w:rsidRPr="00EB5F96">
        <w:rPr>
          <w:rFonts w:hint="cs"/>
          <w:b/>
          <w:bCs/>
          <w:sz w:val="24"/>
          <w:szCs w:val="24"/>
          <w:rtl/>
          <w:lang w:bidi="ar-IQ"/>
        </w:rPr>
        <w:t xml:space="preserve">  في</w:t>
      </w:r>
      <w:proofErr w:type="gramEnd"/>
      <w:r w:rsidR="00EB5F96" w:rsidRPr="00EB5F96">
        <w:rPr>
          <w:rFonts w:hint="cs"/>
          <w:b/>
          <w:bCs/>
          <w:sz w:val="24"/>
          <w:szCs w:val="24"/>
          <w:rtl/>
          <w:lang w:bidi="ar-IQ"/>
        </w:rPr>
        <w:t xml:space="preserve"> ايران</w:t>
      </w:r>
    </w:p>
    <w:p w:rsidR="00EB5F96" w:rsidRDefault="00EB5F96" w:rsidP="00EB5F96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منذ عام 1979 وحتى عام 1997 ظل النشاط الحزبي محكوما بالظروف </w:t>
      </w:r>
      <w:proofErr w:type="spellStart"/>
      <w:r>
        <w:rPr>
          <w:rFonts w:hint="cs"/>
          <w:b/>
          <w:bCs/>
          <w:sz w:val="24"/>
          <w:szCs w:val="24"/>
          <w:rtl/>
          <w:lang w:bidi="ar-IQ"/>
        </w:rPr>
        <w:t>القاهرةالتي</w:t>
      </w:r>
      <w:proofErr w:type="spellEnd"/>
      <w:r>
        <w:rPr>
          <w:rFonts w:hint="cs"/>
          <w:b/>
          <w:bCs/>
          <w:sz w:val="24"/>
          <w:szCs w:val="24"/>
          <w:rtl/>
          <w:lang w:bidi="ar-IQ"/>
        </w:rPr>
        <w:t xml:space="preserve"> اوجدتها الحرب مع العراق</w:t>
      </w:r>
    </w:p>
    <w:p w:rsidR="00EB5F96" w:rsidRDefault="00EB5F96" w:rsidP="00EB5F96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غابت قضية التنمية عن البرامج الحكومية</w:t>
      </w:r>
    </w:p>
    <w:p w:rsidR="00EB5F96" w:rsidRDefault="00EB5F96" w:rsidP="00EB5F96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بقت الأولوية موجه خصوصا </w:t>
      </w:r>
      <w:proofErr w:type="spellStart"/>
      <w:r>
        <w:rPr>
          <w:rFonts w:hint="cs"/>
          <w:b/>
          <w:bCs/>
          <w:sz w:val="24"/>
          <w:szCs w:val="24"/>
          <w:rtl/>
          <w:lang w:bidi="ar-IQ"/>
        </w:rPr>
        <w:t>مابعد</w:t>
      </w:r>
      <w:proofErr w:type="spellEnd"/>
      <w:r>
        <w:rPr>
          <w:rFonts w:hint="cs"/>
          <w:b/>
          <w:bCs/>
          <w:sz w:val="24"/>
          <w:szCs w:val="24"/>
          <w:rtl/>
          <w:lang w:bidi="ar-IQ"/>
        </w:rPr>
        <w:t xml:space="preserve"> الحرب</w:t>
      </w:r>
      <w:r w:rsidR="0001445A">
        <w:rPr>
          <w:rFonts w:hint="cs"/>
          <w:b/>
          <w:bCs/>
          <w:sz w:val="24"/>
          <w:szCs w:val="24"/>
          <w:rtl/>
          <w:lang w:bidi="ar-IQ"/>
        </w:rPr>
        <w:t xml:space="preserve"> وحكومة الشيخ رفسنجاني بقت الاول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وية </w:t>
      </w:r>
      <w:proofErr w:type="spellStart"/>
      <w:r>
        <w:rPr>
          <w:rFonts w:hint="cs"/>
          <w:b/>
          <w:bCs/>
          <w:sz w:val="24"/>
          <w:szCs w:val="24"/>
          <w:rtl/>
          <w:lang w:bidi="ar-IQ"/>
        </w:rPr>
        <w:t>لاعادة</w:t>
      </w:r>
      <w:proofErr w:type="spellEnd"/>
      <w:r>
        <w:rPr>
          <w:rFonts w:hint="cs"/>
          <w:b/>
          <w:bCs/>
          <w:sz w:val="24"/>
          <w:szCs w:val="24"/>
          <w:rtl/>
          <w:lang w:bidi="ar-IQ"/>
        </w:rPr>
        <w:t xml:space="preserve"> البناء</w:t>
      </w:r>
    </w:p>
    <w:p w:rsidR="0001445A" w:rsidRDefault="0001445A" w:rsidP="00EB5F96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IQ"/>
        </w:rPr>
        <w:t>ماان</w:t>
      </w:r>
      <w:proofErr w:type="spellEnd"/>
      <w:r>
        <w:rPr>
          <w:rFonts w:hint="cs"/>
          <w:b/>
          <w:bCs/>
          <w:sz w:val="24"/>
          <w:szCs w:val="24"/>
          <w:rtl/>
          <w:lang w:bidi="ar-IQ"/>
        </w:rPr>
        <w:t xml:space="preserve"> جاء الرئيس احمدي نجاد للسلطة حتى وجه الانتقاد الى </w:t>
      </w:r>
      <w:proofErr w:type="spellStart"/>
      <w:r>
        <w:rPr>
          <w:rFonts w:hint="cs"/>
          <w:b/>
          <w:bCs/>
          <w:sz w:val="24"/>
          <w:szCs w:val="24"/>
          <w:rtl/>
          <w:lang w:bidi="ar-IQ"/>
        </w:rPr>
        <w:t>الاجزاب</w:t>
      </w:r>
      <w:proofErr w:type="spellEnd"/>
      <w:r>
        <w:rPr>
          <w:rFonts w:hint="cs"/>
          <w:b/>
          <w:bCs/>
          <w:sz w:val="24"/>
          <w:szCs w:val="24"/>
          <w:rtl/>
          <w:lang w:bidi="ar-IQ"/>
        </w:rPr>
        <w:t xml:space="preserve"> الإيرانية </w:t>
      </w:r>
      <w:proofErr w:type="spellStart"/>
      <w:r>
        <w:rPr>
          <w:rFonts w:hint="cs"/>
          <w:b/>
          <w:bCs/>
          <w:sz w:val="24"/>
          <w:szCs w:val="24"/>
          <w:rtl/>
          <w:lang w:bidi="ar-IQ"/>
        </w:rPr>
        <w:t>ودعى</w:t>
      </w:r>
      <w:proofErr w:type="spellEnd"/>
      <w:r>
        <w:rPr>
          <w:rFonts w:hint="cs"/>
          <w:b/>
          <w:bCs/>
          <w:sz w:val="24"/>
          <w:szCs w:val="24"/>
          <w:rtl/>
          <w:lang w:bidi="ar-IQ"/>
        </w:rPr>
        <w:t xml:space="preserve"> الى مراقبة عملها خاصة </w:t>
      </w:r>
      <w:proofErr w:type="spellStart"/>
      <w:r>
        <w:rPr>
          <w:rFonts w:hint="cs"/>
          <w:b/>
          <w:bCs/>
          <w:sz w:val="24"/>
          <w:szCs w:val="24"/>
          <w:rtl/>
          <w:lang w:bidi="ar-IQ"/>
        </w:rPr>
        <w:t>مايتعلق</w:t>
      </w:r>
      <w:proofErr w:type="spellEnd"/>
      <w:r>
        <w:rPr>
          <w:rFonts w:hint="cs"/>
          <w:b/>
          <w:bCs/>
          <w:sz w:val="24"/>
          <w:szCs w:val="24"/>
          <w:rtl/>
          <w:lang w:bidi="ar-IQ"/>
        </w:rPr>
        <w:t xml:space="preserve"> بالتزامها بولاية الفقيه</w:t>
      </w:r>
    </w:p>
    <w:p w:rsidR="0001445A" w:rsidRDefault="0001445A" w:rsidP="00EB5F96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مع وصول خاتمي الى الرئاسة </w:t>
      </w:r>
      <w:proofErr w:type="spellStart"/>
      <w:r>
        <w:rPr>
          <w:rFonts w:hint="cs"/>
          <w:b/>
          <w:bCs/>
          <w:sz w:val="24"/>
          <w:szCs w:val="24"/>
          <w:rtl/>
          <w:lang w:bidi="ar-IQ"/>
        </w:rPr>
        <w:t>بدات</w:t>
      </w:r>
      <w:proofErr w:type="spellEnd"/>
      <w:r>
        <w:rPr>
          <w:rFonts w:hint="cs"/>
          <w:b/>
          <w:bCs/>
          <w:sz w:val="24"/>
          <w:szCs w:val="24"/>
          <w:rtl/>
          <w:lang w:bidi="ar-IQ"/>
        </w:rPr>
        <w:t xml:space="preserve"> مرحلة جديدة من عمر الأحزاب الإيرانية استمرت الى عام 2005</w:t>
      </w:r>
    </w:p>
    <w:p w:rsidR="0001445A" w:rsidRDefault="0001445A" w:rsidP="00EB5F96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اتسمت هذه الفترة بنشوء عدد كبير من الأحزاب</w:t>
      </w:r>
    </w:p>
    <w:p w:rsidR="0001445A" w:rsidRDefault="0001445A" w:rsidP="00EB5F96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حصل خلاف في الآراء والتوجهات والاهداف بين الأحزاب الإصلاحية والمحافظة</w:t>
      </w:r>
    </w:p>
    <w:p w:rsidR="0001445A" w:rsidRDefault="0001445A" w:rsidP="00EB5F96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ينادي الإصلاحيون بالتنمية السياسية والديمقراطية يرافقها انفتاح سياسي داخل المجتمع</w:t>
      </w:r>
    </w:p>
    <w:p w:rsidR="0001445A" w:rsidRDefault="0001445A" w:rsidP="00EB5F96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يرى الإصلاحيون ان الانفتاح السياسي هو شرط </w:t>
      </w:r>
      <w:proofErr w:type="spellStart"/>
      <w:r>
        <w:rPr>
          <w:rFonts w:hint="cs"/>
          <w:b/>
          <w:bCs/>
          <w:sz w:val="24"/>
          <w:szCs w:val="24"/>
          <w:rtl/>
          <w:lang w:bidi="ar-IQ"/>
        </w:rPr>
        <w:t>لاحداث</w:t>
      </w:r>
      <w:proofErr w:type="spellEnd"/>
      <w:r>
        <w:rPr>
          <w:rFonts w:hint="cs"/>
          <w:b/>
          <w:bCs/>
          <w:sz w:val="24"/>
          <w:szCs w:val="24"/>
          <w:rtl/>
          <w:lang w:bidi="ar-IQ"/>
        </w:rPr>
        <w:t xml:space="preserve"> التنمية الاقتصادية</w:t>
      </w:r>
    </w:p>
    <w:p w:rsidR="0001445A" w:rsidRDefault="0001445A" w:rsidP="00EB5F96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بينما ينادي المحافظون ان الإصلاحات الاقتصادية يجب ان </w:t>
      </w:r>
      <w:proofErr w:type="spellStart"/>
      <w:r>
        <w:rPr>
          <w:rFonts w:hint="cs"/>
          <w:b/>
          <w:bCs/>
          <w:sz w:val="24"/>
          <w:szCs w:val="24"/>
          <w:rtl/>
          <w:lang w:bidi="ar-IQ"/>
        </w:rPr>
        <w:t>تاتي</w:t>
      </w:r>
      <w:proofErr w:type="spellEnd"/>
      <w:r>
        <w:rPr>
          <w:rFonts w:hint="cs"/>
          <w:b/>
          <w:bCs/>
          <w:sz w:val="24"/>
          <w:szCs w:val="24"/>
          <w:rtl/>
          <w:lang w:bidi="ar-IQ"/>
        </w:rPr>
        <w:t xml:space="preserve"> كمقدمة </w:t>
      </w:r>
      <w:proofErr w:type="spellStart"/>
      <w:r>
        <w:rPr>
          <w:rFonts w:hint="cs"/>
          <w:b/>
          <w:bCs/>
          <w:sz w:val="24"/>
          <w:szCs w:val="24"/>
          <w:rtl/>
          <w:lang w:bidi="ar-IQ"/>
        </w:rPr>
        <w:t>لالاصلاحات</w:t>
      </w:r>
      <w:proofErr w:type="spellEnd"/>
      <w:r>
        <w:rPr>
          <w:rFonts w:hint="cs"/>
          <w:b/>
          <w:bCs/>
          <w:sz w:val="24"/>
          <w:szCs w:val="24"/>
          <w:rtl/>
          <w:lang w:bidi="ar-IQ"/>
        </w:rPr>
        <w:t xml:space="preserve"> السياسية</w:t>
      </w:r>
    </w:p>
    <w:p w:rsidR="008F1985" w:rsidRDefault="008F1985" w:rsidP="008F1985">
      <w:pPr>
        <w:ind w:left="360"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المحور الثاني: اهداف الأحزاب</w:t>
      </w:r>
    </w:p>
    <w:p w:rsidR="008F1985" w:rsidRDefault="008F1985" w:rsidP="008F1985">
      <w:pPr>
        <w:ind w:left="360"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أولا: الأحزاب الإصلاحية: وعددها 47 حزبا من أهمها مجمع روحانيون مبارز وحزب جبهة </w:t>
      </w:r>
      <w:proofErr w:type="spellStart"/>
      <w:r>
        <w:rPr>
          <w:rFonts w:hint="cs"/>
          <w:b/>
          <w:bCs/>
          <w:sz w:val="24"/>
          <w:szCs w:val="24"/>
          <w:rtl/>
          <w:lang w:bidi="ar-IQ"/>
        </w:rPr>
        <w:t>مشاركت</w:t>
      </w:r>
      <w:proofErr w:type="spellEnd"/>
      <w:r>
        <w:rPr>
          <w:rFonts w:hint="cs"/>
          <w:b/>
          <w:bCs/>
          <w:sz w:val="24"/>
          <w:szCs w:val="24"/>
          <w:rtl/>
          <w:lang w:bidi="ar-IQ"/>
        </w:rPr>
        <w:t xml:space="preserve"> واهم </w:t>
      </w:r>
      <w:proofErr w:type="gramStart"/>
      <w:r>
        <w:rPr>
          <w:rFonts w:hint="cs"/>
          <w:b/>
          <w:bCs/>
          <w:sz w:val="24"/>
          <w:szCs w:val="24"/>
          <w:rtl/>
          <w:lang w:bidi="ar-IQ"/>
        </w:rPr>
        <w:t>اهدف</w:t>
      </w:r>
      <w:proofErr w:type="gramEnd"/>
      <w:r>
        <w:rPr>
          <w:rFonts w:hint="cs"/>
          <w:b/>
          <w:bCs/>
          <w:sz w:val="24"/>
          <w:szCs w:val="24"/>
          <w:rtl/>
          <w:lang w:bidi="ar-IQ"/>
        </w:rPr>
        <w:t xml:space="preserve"> هذه الأحزاب:</w:t>
      </w:r>
    </w:p>
    <w:p w:rsidR="008F1985" w:rsidRDefault="008F1985" w:rsidP="008F1985">
      <w:pPr>
        <w:pStyle w:val="a3"/>
        <w:numPr>
          <w:ilvl w:val="0"/>
          <w:numId w:val="2"/>
        </w:numPr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الوصول الى مجتمع مدني يحتكم الى القانون</w:t>
      </w:r>
    </w:p>
    <w:p w:rsidR="008F1985" w:rsidRDefault="008F1985" w:rsidP="008F1985">
      <w:pPr>
        <w:pStyle w:val="a3"/>
        <w:numPr>
          <w:ilvl w:val="0"/>
          <w:numId w:val="2"/>
        </w:numPr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إقامة حكم الشعب الديني</w:t>
      </w:r>
    </w:p>
    <w:p w:rsidR="008F1985" w:rsidRDefault="008F1985" w:rsidP="008F1985">
      <w:pPr>
        <w:pStyle w:val="a3"/>
        <w:numPr>
          <w:ilvl w:val="0"/>
          <w:numId w:val="2"/>
        </w:numPr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إيلاء اهتمام بمشكلات الشعب والسعي لحلها</w:t>
      </w:r>
    </w:p>
    <w:p w:rsidR="008F1985" w:rsidRDefault="008F1985" w:rsidP="008F1985">
      <w:pPr>
        <w:pStyle w:val="a3"/>
        <w:numPr>
          <w:ilvl w:val="0"/>
          <w:numId w:val="2"/>
        </w:numPr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تحقيق حكم الشعب وتعزيز الحرية</w:t>
      </w:r>
    </w:p>
    <w:p w:rsidR="008F1985" w:rsidRDefault="008F1985" w:rsidP="008F1985">
      <w:pPr>
        <w:pStyle w:val="a3"/>
        <w:numPr>
          <w:ilvl w:val="0"/>
          <w:numId w:val="2"/>
        </w:numPr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اجراء مراجعة للنصوص القانونية وضرورة تعديلها </w:t>
      </w:r>
      <w:proofErr w:type="spellStart"/>
      <w:r>
        <w:rPr>
          <w:rFonts w:hint="cs"/>
          <w:b/>
          <w:bCs/>
          <w:sz w:val="24"/>
          <w:szCs w:val="24"/>
          <w:rtl/>
          <w:lang w:bidi="ar-IQ"/>
        </w:rPr>
        <w:t>لانها</w:t>
      </w:r>
      <w:proofErr w:type="spellEnd"/>
      <w:r>
        <w:rPr>
          <w:rFonts w:hint="cs"/>
          <w:b/>
          <w:bCs/>
          <w:sz w:val="24"/>
          <w:szCs w:val="24"/>
          <w:rtl/>
          <w:lang w:bidi="ar-IQ"/>
        </w:rPr>
        <w:t xml:space="preserve"> تتناقض مع حقوق الانسان</w:t>
      </w:r>
    </w:p>
    <w:p w:rsidR="008F1985" w:rsidRDefault="008F1985" w:rsidP="008F1985">
      <w:pPr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  ثانيا: الجبهة المحافظة: وعددها اكثر من 35 حزبا ابرزها جامعة روحاني مبارز </w:t>
      </w:r>
      <w:proofErr w:type="gramStart"/>
      <w:r>
        <w:rPr>
          <w:rFonts w:hint="cs"/>
          <w:b/>
          <w:bCs/>
          <w:sz w:val="24"/>
          <w:szCs w:val="24"/>
          <w:rtl/>
          <w:lang w:bidi="ar-IQ"/>
        </w:rPr>
        <w:t>وغيرها  واهم</w:t>
      </w:r>
      <w:proofErr w:type="gramEnd"/>
      <w:r>
        <w:rPr>
          <w:rFonts w:hint="cs"/>
          <w:b/>
          <w:bCs/>
          <w:sz w:val="24"/>
          <w:szCs w:val="24"/>
          <w:rtl/>
          <w:lang w:bidi="ar-IQ"/>
        </w:rPr>
        <w:t xml:space="preserve"> أهدافها:</w:t>
      </w:r>
    </w:p>
    <w:p w:rsidR="008F1985" w:rsidRDefault="008F1985" w:rsidP="008F1985">
      <w:pPr>
        <w:pStyle w:val="a3"/>
        <w:numPr>
          <w:ilvl w:val="0"/>
          <w:numId w:val="3"/>
        </w:numPr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تعزيز ولاية الفقيه وتقديم الدعم والحماية</w:t>
      </w:r>
    </w:p>
    <w:p w:rsidR="008F1985" w:rsidRDefault="008F1985" w:rsidP="008F1985">
      <w:pPr>
        <w:pStyle w:val="a3"/>
        <w:numPr>
          <w:ilvl w:val="0"/>
          <w:numId w:val="3"/>
        </w:numPr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بناء المجتمع الإسلامي</w:t>
      </w:r>
    </w:p>
    <w:p w:rsidR="008F1985" w:rsidRDefault="008F1985" w:rsidP="008F1985">
      <w:pPr>
        <w:pStyle w:val="a3"/>
        <w:numPr>
          <w:ilvl w:val="0"/>
          <w:numId w:val="3"/>
        </w:numPr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المحافظة على قيم الوحدة والسعي </w:t>
      </w:r>
      <w:proofErr w:type="spellStart"/>
      <w:r>
        <w:rPr>
          <w:rFonts w:hint="cs"/>
          <w:b/>
          <w:bCs/>
          <w:sz w:val="24"/>
          <w:szCs w:val="24"/>
          <w:rtl/>
          <w:lang w:bidi="ar-IQ"/>
        </w:rPr>
        <w:t>لايجاد</w:t>
      </w:r>
      <w:proofErr w:type="spellEnd"/>
      <w:r>
        <w:rPr>
          <w:rFonts w:hint="cs"/>
          <w:b/>
          <w:bCs/>
          <w:sz w:val="24"/>
          <w:szCs w:val="24"/>
          <w:rtl/>
          <w:lang w:bidi="ar-IQ"/>
        </w:rPr>
        <w:t xml:space="preserve"> الامة الإسلامية الكبرى</w:t>
      </w:r>
    </w:p>
    <w:p w:rsidR="008F1985" w:rsidRDefault="008F1985" w:rsidP="008F1985">
      <w:pPr>
        <w:pStyle w:val="a3"/>
        <w:numPr>
          <w:ilvl w:val="0"/>
          <w:numId w:val="3"/>
        </w:numPr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حماية المستضعفين</w:t>
      </w:r>
    </w:p>
    <w:p w:rsidR="008F1985" w:rsidRPr="008F1985" w:rsidRDefault="008F1985" w:rsidP="008F1985">
      <w:pPr>
        <w:pStyle w:val="a3"/>
        <w:numPr>
          <w:ilvl w:val="0"/>
          <w:numId w:val="3"/>
        </w:numPr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الدفاع عن قيم الثورة الإسلامية وانجازاتها</w:t>
      </w:r>
    </w:p>
    <w:p w:rsidR="00EB5F96" w:rsidRDefault="008F1985">
      <w:pPr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المحور الثالث: تعريف الحزب</w:t>
      </w:r>
      <w:r w:rsidR="00905308">
        <w:rPr>
          <w:rFonts w:hint="cs"/>
          <w:b/>
          <w:bCs/>
          <w:sz w:val="24"/>
          <w:szCs w:val="24"/>
          <w:rtl/>
          <w:lang w:bidi="ar-IQ"/>
        </w:rPr>
        <w:t xml:space="preserve"> في الدستور:</w:t>
      </w:r>
    </w:p>
    <w:p w:rsidR="00905308" w:rsidRDefault="00905308" w:rsidP="00905308">
      <w:pPr>
        <w:pStyle w:val="a3"/>
        <w:numPr>
          <w:ilvl w:val="0"/>
          <w:numId w:val="4"/>
        </w:numPr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المادة </w:t>
      </w:r>
      <w:proofErr w:type="spellStart"/>
      <w:proofErr w:type="gramStart"/>
      <w:r>
        <w:rPr>
          <w:rFonts w:hint="cs"/>
          <w:b/>
          <w:bCs/>
          <w:sz w:val="24"/>
          <w:szCs w:val="24"/>
          <w:rtl/>
          <w:lang w:bidi="ar-IQ"/>
        </w:rPr>
        <w:t>الأولى:الحزب</w:t>
      </w:r>
      <w:proofErr w:type="spellEnd"/>
      <w:proofErr w:type="gramEnd"/>
      <w:r>
        <w:rPr>
          <w:rFonts w:hint="cs"/>
          <w:b/>
          <w:bCs/>
          <w:sz w:val="24"/>
          <w:szCs w:val="24"/>
          <w:rtl/>
          <w:lang w:bidi="ar-IQ"/>
        </w:rPr>
        <w:t xml:space="preserve"> ،</w:t>
      </w:r>
      <w:proofErr w:type="spellStart"/>
      <w:r>
        <w:rPr>
          <w:rFonts w:hint="cs"/>
          <w:b/>
          <w:bCs/>
          <w:sz w:val="24"/>
          <w:szCs w:val="24"/>
          <w:rtl/>
          <w:lang w:bidi="ar-IQ"/>
        </w:rPr>
        <w:t>الجمعية،التجمع</w:t>
      </w:r>
      <w:proofErr w:type="spellEnd"/>
      <w:r>
        <w:rPr>
          <w:rFonts w:hint="cs"/>
          <w:b/>
          <w:bCs/>
          <w:sz w:val="24"/>
          <w:szCs w:val="24"/>
          <w:rtl/>
          <w:lang w:bidi="ar-IQ"/>
        </w:rPr>
        <w:t xml:space="preserve"> مؤسسة سياسية وتشكيلات لها اهداف وبيان </w:t>
      </w:r>
      <w:proofErr w:type="spellStart"/>
      <w:r>
        <w:rPr>
          <w:rFonts w:hint="cs"/>
          <w:b/>
          <w:bCs/>
          <w:sz w:val="24"/>
          <w:szCs w:val="24"/>
          <w:rtl/>
          <w:lang w:bidi="ar-IQ"/>
        </w:rPr>
        <w:t>تاسيسي</w:t>
      </w:r>
      <w:proofErr w:type="spellEnd"/>
      <w:r>
        <w:rPr>
          <w:rFonts w:hint="cs"/>
          <w:b/>
          <w:bCs/>
          <w:sz w:val="24"/>
          <w:szCs w:val="24"/>
          <w:rtl/>
          <w:lang w:bidi="ar-IQ"/>
        </w:rPr>
        <w:t xml:space="preserve"> يتم </w:t>
      </w:r>
      <w:proofErr w:type="spellStart"/>
      <w:r>
        <w:rPr>
          <w:rFonts w:hint="cs"/>
          <w:b/>
          <w:bCs/>
          <w:sz w:val="24"/>
          <w:szCs w:val="24"/>
          <w:rtl/>
          <w:lang w:bidi="ar-IQ"/>
        </w:rPr>
        <w:t>تاسيسها</w:t>
      </w:r>
      <w:proofErr w:type="spellEnd"/>
      <w:r>
        <w:rPr>
          <w:rFonts w:hint="cs"/>
          <w:b/>
          <w:bCs/>
          <w:sz w:val="24"/>
          <w:szCs w:val="24"/>
          <w:rtl/>
          <w:lang w:bidi="ar-IQ"/>
        </w:rPr>
        <w:t xml:space="preserve"> بواسطة مجموعة او اشخاص معتقدين بشعارات وتوجه سياسي معين وتكون أهدافه وبرامجه منسجمة مع الأصول الإدارية للدولة  وخط السير الكلي لنظام الجمهورية الإسلامية.</w:t>
      </w:r>
    </w:p>
    <w:p w:rsidR="00905308" w:rsidRDefault="00905308" w:rsidP="00905308">
      <w:pPr>
        <w:pStyle w:val="a3"/>
        <w:numPr>
          <w:ilvl w:val="0"/>
          <w:numId w:val="4"/>
        </w:numPr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المادة </w:t>
      </w:r>
      <w:proofErr w:type="spellStart"/>
      <w:proofErr w:type="gramStart"/>
      <w:r>
        <w:rPr>
          <w:rFonts w:hint="cs"/>
          <w:b/>
          <w:bCs/>
          <w:sz w:val="24"/>
          <w:szCs w:val="24"/>
          <w:rtl/>
          <w:lang w:bidi="ar-IQ"/>
        </w:rPr>
        <w:t>الثانية:الاتحاد</w:t>
      </w:r>
      <w:proofErr w:type="spellEnd"/>
      <w:proofErr w:type="gramEnd"/>
      <w:r>
        <w:rPr>
          <w:rFonts w:hint="cs"/>
          <w:b/>
          <w:bCs/>
          <w:sz w:val="24"/>
          <w:szCs w:val="24"/>
          <w:rtl/>
          <w:lang w:bidi="ar-IQ"/>
        </w:rPr>
        <w:t>، الجمعية، الاتحادات المهنية وامثالها تشكيلات تقام بواسطة أصحاب الكسب او الحرف التجارية والصناعية</w:t>
      </w:r>
    </w:p>
    <w:p w:rsidR="00905308" w:rsidRDefault="00905308" w:rsidP="00905308">
      <w:pPr>
        <w:pStyle w:val="a3"/>
        <w:numPr>
          <w:ilvl w:val="0"/>
          <w:numId w:val="4"/>
        </w:numPr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المادة الثالثة: المجمع الإسلامي هو أي قسم اداري تعليمي مهني مكون من أعضاء متطوعين وهدفه نشر الإسلام والامر بالمعروف والنهي عن المنكر وتبليغ نشر الثورة الإسلامية</w:t>
      </w:r>
    </w:p>
    <w:p w:rsidR="00905308" w:rsidRDefault="00905308" w:rsidP="00905308">
      <w:pPr>
        <w:pStyle w:val="a3"/>
        <w:numPr>
          <w:ilvl w:val="0"/>
          <w:numId w:val="4"/>
        </w:numPr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المادة </w:t>
      </w:r>
      <w:proofErr w:type="spellStart"/>
      <w:proofErr w:type="gramStart"/>
      <w:r>
        <w:rPr>
          <w:rFonts w:hint="cs"/>
          <w:b/>
          <w:bCs/>
          <w:sz w:val="24"/>
          <w:szCs w:val="24"/>
          <w:rtl/>
          <w:lang w:bidi="ar-IQ"/>
        </w:rPr>
        <w:t>الرابعة:جمعية</w:t>
      </w:r>
      <w:proofErr w:type="spellEnd"/>
      <w:proofErr w:type="gramEnd"/>
      <w:r>
        <w:rPr>
          <w:rFonts w:hint="cs"/>
          <w:b/>
          <w:bCs/>
          <w:sz w:val="24"/>
          <w:szCs w:val="24"/>
          <w:rtl/>
          <w:lang w:bidi="ar-IQ"/>
        </w:rPr>
        <w:t xml:space="preserve"> الأقليات الدينية هدفها حل المشكلات الدينية الثقافية الاجتماعية</w:t>
      </w:r>
    </w:p>
    <w:p w:rsidR="00DE6B40" w:rsidRPr="00DE6B40" w:rsidRDefault="00DE6B40" w:rsidP="00DE6B40">
      <w:pPr>
        <w:ind w:left="360"/>
        <w:rPr>
          <w:b/>
          <w:bCs/>
          <w:sz w:val="24"/>
          <w:szCs w:val="24"/>
          <w:lang w:bidi="ar-IQ"/>
        </w:rPr>
      </w:pPr>
      <w:bookmarkStart w:id="0" w:name="_GoBack"/>
      <w:bookmarkEnd w:id="0"/>
    </w:p>
    <w:sectPr w:rsidR="00DE6B40" w:rsidRPr="00DE6B40" w:rsidSect="00A7073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F39A5"/>
    <w:multiLevelType w:val="hybridMultilevel"/>
    <w:tmpl w:val="65CE05E4"/>
    <w:lvl w:ilvl="0" w:tplc="05D4E6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27877"/>
    <w:multiLevelType w:val="hybridMultilevel"/>
    <w:tmpl w:val="712AD41E"/>
    <w:lvl w:ilvl="0" w:tplc="36C46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164F8"/>
    <w:multiLevelType w:val="hybridMultilevel"/>
    <w:tmpl w:val="2D44097C"/>
    <w:lvl w:ilvl="0" w:tplc="FCDAF3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C36EE"/>
    <w:multiLevelType w:val="hybridMultilevel"/>
    <w:tmpl w:val="99E4704C"/>
    <w:lvl w:ilvl="0" w:tplc="84123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E6"/>
    <w:rsid w:val="0001445A"/>
    <w:rsid w:val="00345AE6"/>
    <w:rsid w:val="0052255B"/>
    <w:rsid w:val="008F1985"/>
    <w:rsid w:val="00905308"/>
    <w:rsid w:val="00A7073E"/>
    <w:rsid w:val="00DE6B40"/>
    <w:rsid w:val="00EB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138899-A167-49D5-ABE7-F7670464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2018-05-19T06:21:00Z</dcterms:created>
  <dcterms:modified xsi:type="dcterms:W3CDTF">2018-05-19T07:11:00Z</dcterms:modified>
</cp:coreProperties>
</file>