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89619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C754D" w:rsidRDefault="00F311D9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السادسة</w:t>
      </w:r>
      <w:r w:rsidR="006C75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عشر</w:t>
      </w:r>
    </w:p>
    <w:p w:rsidR="0081117C" w:rsidRPr="00BD618B" w:rsidRDefault="001A3EA8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اختصاصات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رئيــس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الجمـهــوريـــة</w:t>
      </w:r>
    </w:p>
    <w:p w:rsidR="0081117C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أمرمؤكدأن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يتمتع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الرئيس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السوري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بصلاحياتٍ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متعددةٍ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وواسعةٍ لكونه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قائداًلماسُمي</w:t>
      </w:r>
      <w:r w:rsidR="008961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بـــ ( الحركةِالصحيحة )في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16 تشرين</w:t>
      </w:r>
      <w:r w:rsidR="008961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الثاني 1970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 ولكونهيشغلعدةمناصبفهوالقائدالعامللقواتالمسلحة،وأمينعامالقيادةالقطريةوالقوميةلحزبالبعثالعربيالإشتراكيالسوريالحاكمورئيسمجلسالقضاءالاعلى،وبالتاليأمرطبيعيأنيُخصصله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حيزاًكبيراًلصلاحياته؛لأنواضعيالدستورفيأغلبدولالعالمالثالثعندماشرعواالدستور هدفوالتحقيقالمركزيةعندصياغتهِ، ولــميعيرواإهتماماًبمسألةِحقوقوحرياتالمواطنينبقدرِماإهتموابرضاالحاكموتحقيقطموحاته،وعليهجاءت صلاحياترئيسالجمهوريةالسوريمنسجمةمعهذاالإتجاه، فضلاً عن ما ذكرناهسابقاً في مشروعاتوإقترحاتالقوانينوتعديلالدستوروالتصديقعلىالمعاهداتوإصدارالمراسيمالتشريعية.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يتمتع</w:t>
      </w:r>
      <w:r w:rsidR="008961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رئيس</w:t>
      </w:r>
      <w:r w:rsidR="008961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الجمهورية</w:t>
      </w:r>
      <w:r w:rsidR="008961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96192" w:rsidRPr="00BD61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بالاختصاصات</w:t>
      </w:r>
      <w:r w:rsidR="008961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الآتية :</w:t>
      </w:r>
    </w:p>
    <w:p w:rsidR="0081117C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1ـ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ضمانإحترامالدستوروالسيرالمنتظمللسلطاتالعامة،وبقاءالدولة،ويمارسرئيسالجمهوريةالسلطةالتنفيذيةنيابةًعنالشعبوضمنالحدودالمنصوصعليهافيالدستور(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م93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2ـ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رئيسالجمهوريةإعاقـــةالمؤسساتفيالدولةعنمباشرةِمهامِهاالدستوريةفيحالةِقيامخطرجسيميهددالوحدةالوطنيةأوسلامةوإستقلالأرضالوطن،إذيملكإتخاذالإجراءاتالسريعةالتيتقتضيهاتلكالظروفلمواجهةالخطر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13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)،نرىأنالنصالواردأعلاهيمنحرئيسالجمهوريةالذريعةالقانونيةللتجاوزعلىمؤسساتِالدولةولقمعمعارضيهتحتستارضمانالوحدةالوطنية.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3 -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يضعبالتشاورِمعمجلسِالوزراءالسياسةالعامةللدولة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94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)،ويتولىتسميةرئيسمجلسالوزراءونوابهوالوزراءونوابهم،وبنفسالوقتيملكحققبولإستقالتهموحقأعفائهممنمناصبِهم(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95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)،ولهأنيدعومجلسالوزراءللإنعقادتحترئاسته،ولهحقطلبتقاريرمنالوزراء 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م97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.نرىأنرئيسالجمهوريةيتحكمبرئيسِوأعضاءالوزارة،ولايستطيعأيوزيرمعارضةأوإنتقادسياسةرئيسالجمهوريةالداخليةأوالخارجية؛وذلكلأنأيوزيريشعربأنرئيسالجمهوريةصاحبالفضلالأولوالأخيرفيتعيينهِ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lastRenderedPageBreak/>
        <w:t>4ـ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لهالحقفيإستفتاءالشعبفيالقضاياالهامة،وتكوننتيجةالإستفتاءملزمةونافذةمنتأريخإعلانها.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5-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صدرالقوانينالتييقرهامجلسالشعب،ويحقلهالإعتراضعلىهذهالقوانينبقرارٍمعللٍمنهخلالشهرواحدمنتأريخورودتلكالقوانينالىرئاسةالجمهورية،فإذاأقرهامجلسالشعبثانيةبأكثريةِثلثيأعضاءه؛يتوجبعلىرئيسالجمهوريةإصدارتلكالقوانين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98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)،يمكنالقولأنــهومنذإعلانالدستورالنافذلعام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لميجرؤمجلسالشعبعلىإصدارقانونأعترضعليهرئيسالجمهورية.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6-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لهحقإصدارالمراسيمالعاديةوالمراسيمالتنظيميةوفقاللتشريعاتالنافذة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99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7-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لهحقإصدارالأوامروالقراراتبوصفهِالقائدالأعلىللقواتالمسلحة،وهيالقراراتاللازمةلممارسةهذهالسلطة،كمايمتلكحقالتفويضلهذهالسلطات.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8 -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يعتمدرؤساءالبعثاتالسياسيةلدىالحكوماتالأجنبية،ويقبلإعتمادرؤساءالبعثاتالسياسيةالأجنبيةلديه.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9-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يعلنحالةالحربوالتعبئةالعامة،ويعقدالصلحبعدموافقةِمجلسالشعب(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م100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10-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لهحقإبرامالمعاهداتوالإتفاقياتالدولية،إذتوسعتصلاحياتهبعدثورة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 آذار 1963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،مماأتاحلهالتصديقعلىالكثيرِمنالمعاهداتِوالإتفاقياتالدوليةدونالرجوعلمجلسالشعب،فيحينِكانتصديقمعظمالمعاهداتوالإتفاقياتالدوليةيخضعلموافق هذهالسلطةالتشريعيةقبلعام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1963م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11-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لهحقحلمجلسالشعببقرارٍمعللٍيصدرمنه،وتجريالإنتخاباتالتشريعيةخلال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3 أشهر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منتأريخحلالمجلس(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107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)،كمالهحقدعوةمجلسالشعبلإنعقادإستثنائي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108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)،كمالهفيأنيخاطبمجلسالشعببرسائلٍأوأنيدليببياناتٍأمامه،إلاأنهلايجوزلرئيسالجمهوريةحلمجلسالشعبأكثرمنمرةٍلسببواحد.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12-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لهحقإصدارالعفوالخاصوردالإعتبار،ومنحالأوسمة،وتعيينالموظفينالمدنيينوالعسكريينوإنهاءخدماتهم،كمالهأنيشكلالهيئاتوالمجالسواللجانالمتخصصة.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مجــلس</w:t>
      </w:r>
      <w:r w:rsidR="006C75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الوزراء</w:t>
      </w:r>
      <w:r w:rsidR="006C75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ورئيسه</w:t>
      </w:r>
      <w:r w:rsidR="006C75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والتزامات</w:t>
      </w:r>
      <w:r w:rsidR="006C75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أعضائــــه</w:t>
      </w:r>
    </w:p>
    <w:p w:rsidR="0081117C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بموجبأحكامالدستورالنافذلعام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ُعدمجلسالوزراءالهيئةالتنفيذيةوالإداريةالعلياللدولة،ويتكونمنرئيسمجلسالوزراءونوابهوالوزراء،وتحددمخصصاتهوتعويضاتهبقانون،وقبلتوليهؤلاءلمناصبهميقسمونأمامرئيسالجمهوريةالقسمالدستوري،وفيحالةِ إجراءتعديلفيتشكيلةِالوزارةيُقسمالوزراءالجُددمنهمفقطأمامرئيسالجمهوريةقبلمباشرتهمأعمالهم،ويُعدالوزيرهوالرئيسالإداريالأعلىلوزارته،ويتولىتنفيذالسياسةالعامةللدولةفيمايختصبوزارتهِ،ويحددالقانونمسؤوليةالوزارةالمدنيةوالجزائية،وقدأجازالدستور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الجمعبينعضويةمجلسالوزراءوعضويةمجلسالشعب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م155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)،ومنحيثالمسؤوليةيُعدرئيسمجلسالوزراءوالوزراءهمالمسؤولينأمامرئيسالجمهورية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117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وأماممجلسالشعب. ويُمنعالوزراءأثناءتوليهملمهامهممنأنيكونواأعضاءفيمجلسِإدارةشركةخاصةأووكلاءعنها،كمالايجوزلهمأنيدخلوافيالتعهداتِأوالمناقصاتِأوالمزاوداتالتيتُنفذهاوزاراتوإداراتومؤسساتالدولةوشركاتالقطاعالعام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120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)،كمالايجوزلهمالإشتراكفيأيعملتجاريأوصناعيأومزاولةأيمهنةحرة.هناكتضارباًفيالدستورِالنافذلعام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1973م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اسيماعندماتتقدمالوزارةعندتشكيلِهاببيانعنسياستِهاالعامةإلىمجلسالشعب،فالواقعيُشيرإلىأنرئيسالجمهوريةهوالذييضعالسياسةالعامة،فيحينلاتمتلكالوزارةأيسياسةلها،وتقتصرمهمتهاعلىتنفيذِالسياسةالعامةالتييضعهارئيسالجمهوريةبعدالتشاورمعهفقط،وبالتاليفمنالصعوبةبمكانٍأنتكونالوزارةمسؤولةأماممجلس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الشعب،الذي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يحق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له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سحب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الثقةمن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الحكومةِ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بموجبِ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أحكام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الدستورالنافذأعلاه،والذي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قدرمسؤولية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الحكومة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أمام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كل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رئيسِ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الدولة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والسلطة</w:t>
      </w:r>
      <w:r w:rsidR="002138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التشريعية.</w:t>
      </w:r>
    </w:p>
    <w:p w:rsidR="0081117C" w:rsidRDefault="0081117C" w:rsidP="0081117C">
      <w:pPr>
        <w:spacing w:line="240" w:lineRule="auto"/>
        <w:jc w:val="center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E4" w:rsidRDefault="000C26E4" w:rsidP="00136291">
      <w:pPr>
        <w:spacing w:after="0" w:line="240" w:lineRule="auto"/>
      </w:pPr>
      <w:r>
        <w:separator/>
      </w:r>
    </w:p>
  </w:endnote>
  <w:endnote w:type="continuationSeparator" w:id="1">
    <w:p w:rsidR="000C26E4" w:rsidRDefault="000C26E4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E4" w:rsidRDefault="000C26E4" w:rsidP="00136291">
      <w:pPr>
        <w:spacing w:after="0" w:line="240" w:lineRule="auto"/>
      </w:pPr>
      <w:r>
        <w:separator/>
      </w:r>
    </w:p>
  </w:footnote>
  <w:footnote w:type="continuationSeparator" w:id="1">
    <w:p w:rsidR="000C26E4" w:rsidRDefault="000C26E4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26E4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B1A60"/>
    <w:rsid w:val="00ED0892"/>
    <w:rsid w:val="00ED3BA3"/>
    <w:rsid w:val="00F00F51"/>
    <w:rsid w:val="00F311D9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2018-05-15T17:43:00Z</dcterms:modified>
</cp:coreProperties>
</file>