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E5" w:rsidRPr="005A59B3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</w:p>
    <w:p w:rsidR="00ED2EE5" w:rsidRPr="008E58BE" w:rsidRDefault="00ED2EE5" w:rsidP="00ED2EE5">
      <w:pPr>
        <w:jc w:val="center"/>
        <w:rPr>
          <w:rFonts w:cs="Al-Kharashi 3"/>
          <w:b/>
          <w:bCs/>
          <w:sz w:val="36"/>
          <w:szCs w:val="36"/>
          <w:rtl/>
          <w:lang w:bidi="ar-IQ"/>
        </w:rPr>
      </w:pPr>
      <w:r w:rsidRPr="008E58BE">
        <w:rPr>
          <w:rFonts w:cs="Al-Kharashi 3" w:hint="cs"/>
          <w:b/>
          <w:bCs/>
          <w:sz w:val="36"/>
          <w:szCs w:val="36"/>
          <w:rtl/>
          <w:lang w:bidi="ar-IQ"/>
        </w:rPr>
        <w:t>محاضرة ( 1</w:t>
      </w:r>
      <w:r>
        <w:rPr>
          <w:rFonts w:cs="Al-Kharashi 3" w:hint="cs"/>
          <w:b/>
          <w:bCs/>
          <w:sz w:val="36"/>
          <w:szCs w:val="36"/>
          <w:rtl/>
          <w:lang w:bidi="ar-IQ"/>
        </w:rPr>
        <w:t>5</w:t>
      </w:r>
      <w:r w:rsidRPr="008E58BE">
        <w:rPr>
          <w:rFonts w:cs="Al-Kharashi 3" w:hint="cs"/>
          <w:b/>
          <w:bCs/>
          <w:sz w:val="36"/>
          <w:szCs w:val="36"/>
          <w:rtl/>
          <w:lang w:bidi="ar-IQ"/>
        </w:rPr>
        <w:t xml:space="preserve"> )</w:t>
      </w:r>
    </w:p>
    <w:p w:rsidR="00ED2EE5" w:rsidRPr="008E58BE" w:rsidRDefault="00ED2EE5" w:rsidP="00ED2EE5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نظرية الحق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اختلف الفقهاء حول تعريف الحق والمقصود منه ويمكن أن تجمع وجهات النظر المختلفة في أربع نظريات: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أولاً:- النظرية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الفشخصية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(نظرية الارادة) أو المذهب الشخصي.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bookmarkStart w:id="0" w:name="_GoBack"/>
      <w:r>
        <w:rPr>
          <w:rFonts w:hint="cs"/>
          <w:b/>
          <w:bCs/>
          <w:sz w:val="32"/>
          <w:szCs w:val="32"/>
          <w:rtl/>
          <w:lang w:bidi="ar-IQ"/>
        </w:rPr>
        <w:t>ثانياً:- المذهب الموضوعي  (نظرية المصلحة)</w:t>
      </w:r>
      <w:bookmarkEnd w:id="0"/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ثالثاً:- المذهب المختلط       (نظرية المختلطة)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رابعاً:- نظرية الحديثة         (نظرية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دايان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>)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وتقسم الحقوق الى: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أولاً أقسام الحق من حيث مدى حماية القانون له:</w:t>
      </w:r>
    </w:p>
    <w:p w:rsidR="00ED2EE5" w:rsidRDefault="00ED2EE5" w:rsidP="00ED2EE5">
      <w:pPr>
        <w:pStyle w:val="a3"/>
        <w:numPr>
          <w:ilvl w:val="0"/>
          <w:numId w:val="11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الحقوق التامة.</w:t>
      </w:r>
    </w:p>
    <w:p w:rsidR="00ED2EE5" w:rsidRDefault="00ED2EE5" w:rsidP="00ED2EE5">
      <w:pPr>
        <w:pStyle w:val="a3"/>
        <w:numPr>
          <w:ilvl w:val="0"/>
          <w:numId w:val="11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الحقوق الناقصة.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ثانياً: أنواع الحقوق من حيث مناطها:</w:t>
      </w:r>
    </w:p>
    <w:p w:rsidR="00ED2EE5" w:rsidRDefault="00ED2EE5" w:rsidP="00ED2EE5">
      <w:pPr>
        <w:pStyle w:val="a3"/>
        <w:numPr>
          <w:ilvl w:val="0"/>
          <w:numId w:val="12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الحقوق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السياسيسة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ED2EE5" w:rsidRDefault="00ED2EE5" w:rsidP="00ED2EE5">
      <w:pPr>
        <w:pStyle w:val="a3"/>
        <w:numPr>
          <w:ilvl w:val="0"/>
          <w:numId w:val="12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الحقوق غير السياسية.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عناصر الحق :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للحق عنصرين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أساسيينهما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أولاً: الرابطة القانونية وهي نوعين</w:t>
      </w:r>
    </w:p>
    <w:p w:rsidR="00ED2EE5" w:rsidRDefault="00ED2EE5" w:rsidP="00ED2EE5">
      <w:pPr>
        <w:pStyle w:val="a3"/>
        <w:numPr>
          <w:ilvl w:val="0"/>
          <w:numId w:val="13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روابط اقتضاء.</w:t>
      </w:r>
    </w:p>
    <w:p w:rsidR="00ED2EE5" w:rsidRDefault="00ED2EE5" w:rsidP="00ED2EE5">
      <w:pPr>
        <w:pStyle w:val="a3"/>
        <w:numPr>
          <w:ilvl w:val="0"/>
          <w:numId w:val="13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روابط تسلط.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ثانياً: الاستئثار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أركان الحق: 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للحق ركنان: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الركن الأول: أشخاص الحق.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الركن الثاني: محل الحق.</w:t>
      </w:r>
    </w:p>
    <w:p w:rsidR="00ED2EE5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مصادر الحق هي:</w:t>
      </w:r>
    </w:p>
    <w:p w:rsidR="00ED2EE5" w:rsidRDefault="00ED2EE5" w:rsidP="00ED2EE5">
      <w:pPr>
        <w:pStyle w:val="a3"/>
        <w:numPr>
          <w:ilvl w:val="0"/>
          <w:numId w:val="14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الوقائع القانونية.</w:t>
      </w:r>
    </w:p>
    <w:p w:rsidR="00ED2EE5" w:rsidRDefault="00ED2EE5" w:rsidP="00ED2EE5">
      <w:pPr>
        <w:pStyle w:val="a3"/>
        <w:numPr>
          <w:ilvl w:val="0"/>
          <w:numId w:val="14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التصرفات القانونية.</w:t>
      </w:r>
    </w:p>
    <w:p w:rsidR="00ED2EE5" w:rsidRPr="00293EF8" w:rsidRDefault="00ED2EE5" w:rsidP="00ED2EE5">
      <w:pPr>
        <w:jc w:val="lowKashida"/>
        <w:rPr>
          <w:b/>
          <w:bCs/>
          <w:sz w:val="32"/>
          <w:szCs w:val="32"/>
          <w:rtl/>
          <w:lang w:bidi="ar-IQ"/>
        </w:rPr>
      </w:pPr>
    </w:p>
    <w:p w:rsidR="00E965C7" w:rsidRPr="00CA7C15" w:rsidRDefault="00CA7C15" w:rsidP="00CA7C15">
      <w:pPr>
        <w:tabs>
          <w:tab w:val="left" w:pos="7436"/>
        </w:tabs>
        <w:rPr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sectPr w:rsidR="00E965C7" w:rsidRPr="00CA7C15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DE" w:rsidRDefault="000C57DE" w:rsidP="00486D35">
      <w:pPr>
        <w:spacing w:after="0" w:line="240" w:lineRule="auto"/>
      </w:pPr>
      <w:r>
        <w:separator/>
      </w:r>
    </w:p>
  </w:endnote>
  <w:endnote w:type="continuationSeparator" w:id="0">
    <w:p w:rsidR="000C57DE" w:rsidRDefault="000C57DE" w:rsidP="0048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DE" w:rsidRDefault="000C57DE" w:rsidP="00486D35">
      <w:pPr>
        <w:spacing w:after="0" w:line="240" w:lineRule="auto"/>
      </w:pPr>
      <w:r>
        <w:separator/>
      </w:r>
    </w:p>
  </w:footnote>
  <w:footnote w:type="continuationSeparator" w:id="0">
    <w:p w:rsidR="000C57DE" w:rsidRDefault="000C57DE" w:rsidP="00486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559"/>
    <w:multiLevelType w:val="hybridMultilevel"/>
    <w:tmpl w:val="874AAECC"/>
    <w:lvl w:ilvl="0" w:tplc="2AC64C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5A2403"/>
    <w:multiLevelType w:val="hybridMultilevel"/>
    <w:tmpl w:val="29CE4C60"/>
    <w:lvl w:ilvl="0" w:tplc="25A820C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6FF1"/>
    <w:multiLevelType w:val="hybridMultilevel"/>
    <w:tmpl w:val="BCE653F0"/>
    <w:lvl w:ilvl="0" w:tplc="206C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65B1D"/>
    <w:multiLevelType w:val="hybridMultilevel"/>
    <w:tmpl w:val="036A5E32"/>
    <w:lvl w:ilvl="0" w:tplc="15F4994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3C9A206B"/>
    <w:multiLevelType w:val="hybridMultilevel"/>
    <w:tmpl w:val="78A6ED5E"/>
    <w:lvl w:ilvl="0" w:tplc="94D09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A9E50F3"/>
    <w:multiLevelType w:val="hybridMultilevel"/>
    <w:tmpl w:val="53AC70D8"/>
    <w:lvl w:ilvl="0" w:tplc="E4B20334">
      <w:start w:val="1"/>
      <w:numFmt w:val="arabicAlpha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7">
    <w:nsid w:val="4ABD791F"/>
    <w:multiLevelType w:val="hybridMultilevel"/>
    <w:tmpl w:val="9E84B508"/>
    <w:lvl w:ilvl="0" w:tplc="1278E07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8197361"/>
    <w:multiLevelType w:val="hybridMultilevel"/>
    <w:tmpl w:val="457E76EE"/>
    <w:lvl w:ilvl="0" w:tplc="66C6569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A845645"/>
    <w:multiLevelType w:val="hybridMultilevel"/>
    <w:tmpl w:val="BCF6D7B8"/>
    <w:lvl w:ilvl="0" w:tplc="E4B203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27126"/>
    <w:multiLevelType w:val="hybridMultilevel"/>
    <w:tmpl w:val="F8267986"/>
    <w:lvl w:ilvl="0" w:tplc="E4B203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6B545A0"/>
    <w:multiLevelType w:val="hybridMultilevel"/>
    <w:tmpl w:val="71F8CABA"/>
    <w:lvl w:ilvl="0" w:tplc="7C24D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50C95"/>
    <w:rsid w:val="000C57DE"/>
    <w:rsid w:val="000E3733"/>
    <w:rsid w:val="00212867"/>
    <w:rsid w:val="00265E24"/>
    <w:rsid w:val="00347C74"/>
    <w:rsid w:val="00486D35"/>
    <w:rsid w:val="005F3A5A"/>
    <w:rsid w:val="00A27327"/>
    <w:rsid w:val="00C80239"/>
    <w:rsid w:val="00CA6240"/>
    <w:rsid w:val="00CA7C15"/>
    <w:rsid w:val="00E217FB"/>
    <w:rsid w:val="00E44800"/>
    <w:rsid w:val="00E965C7"/>
    <w:rsid w:val="00ED2EE5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2018-05-08T11:52:00Z</dcterms:created>
  <dcterms:modified xsi:type="dcterms:W3CDTF">2018-05-08T11:52:00Z</dcterms:modified>
</cp:coreProperties>
</file>