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18" w:rsidRDefault="00013018" w:rsidP="00013018">
      <w:pPr>
        <w:pStyle w:val="a3"/>
        <w:ind w:left="566" w:right="567"/>
        <w:jc w:val="center"/>
        <w:rPr>
          <w:rFonts w:cs="Simplified Arabic"/>
          <w:b/>
          <w:bCs/>
          <w:sz w:val="52"/>
          <w:szCs w:val="52"/>
          <w:lang w:bidi="ar-IQ"/>
        </w:rPr>
      </w:pPr>
      <w:bookmarkStart w:id="0" w:name="_GoBack"/>
      <w:r>
        <w:rPr>
          <w:rFonts w:cs="Simplified Arabic"/>
          <w:b/>
          <w:bCs/>
          <w:sz w:val="52"/>
          <w:szCs w:val="52"/>
          <w:rtl/>
          <w:lang w:bidi="ar-IQ"/>
        </w:rPr>
        <w:t>الإملاء</w:t>
      </w:r>
    </w:p>
    <w:bookmarkEnd w:id="0"/>
    <w:p w:rsidR="00013018" w:rsidRDefault="00013018" w:rsidP="00013018">
      <w:pPr>
        <w:pStyle w:val="a3"/>
        <w:ind w:left="395" w:right="567" w:hanging="425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>
        <w:rPr>
          <w:rFonts w:cs="Simplified Arabic"/>
          <w:b/>
          <w:bCs/>
          <w:sz w:val="40"/>
          <w:szCs w:val="40"/>
          <w:rtl/>
          <w:lang w:bidi="ar-IQ"/>
        </w:rPr>
        <w:t xml:space="preserve">كتابة </w:t>
      </w:r>
      <w:proofErr w:type="gramStart"/>
      <w:r>
        <w:rPr>
          <w:rFonts w:cs="Simplified Arabic"/>
          <w:b/>
          <w:bCs/>
          <w:sz w:val="40"/>
          <w:szCs w:val="40"/>
          <w:rtl/>
          <w:lang w:bidi="ar-IQ"/>
        </w:rPr>
        <w:t>التاء  :</w:t>
      </w:r>
      <w:proofErr w:type="gramEnd"/>
    </w:p>
    <w:p w:rsidR="00013018" w:rsidRDefault="00013018" w:rsidP="00013018">
      <w:pPr>
        <w:pStyle w:val="a3"/>
        <w:ind w:left="395" w:right="567" w:hanging="425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>
        <w:rPr>
          <w:rFonts w:cs="Simplified Arabic"/>
          <w:b/>
          <w:bCs/>
          <w:sz w:val="40"/>
          <w:szCs w:val="40"/>
          <w:rtl/>
          <w:lang w:bidi="ar-IQ"/>
        </w:rPr>
        <w:t xml:space="preserve">تكتب التاء </w:t>
      </w:r>
      <w:proofErr w:type="gramStart"/>
      <w:r>
        <w:rPr>
          <w:rFonts w:cs="Simplified Arabic"/>
          <w:b/>
          <w:bCs/>
          <w:sz w:val="40"/>
          <w:szCs w:val="40"/>
          <w:rtl/>
          <w:lang w:bidi="ar-IQ"/>
        </w:rPr>
        <w:t>بصورتين :</w:t>
      </w:r>
      <w:proofErr w:type="gramEnd"/>
      <w:r>
        <w:rPr>
          <w:rFonts w:cs="Simplified Arabic"/>
          <w:b/>
          <w:bCs/>
          <w:sz w:val="40"/>
          <w:szCs w:val="40"/>
          <w:rtl/>
          <w:lang w:bidi="ar-IQ"/>
        </w:rPr>
        <w:t xml:space="preserve"> </w:t>
      </w:r>
    </w:p>
    <w:p w:rsidR="00013018" w:rsidRDefault="00013018" w:rsidP="00013018">
      <w:pPr>
        <w:pStyle w:val="a3"/>
        <w:ind w:left="395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proofErr w:type="gramStart"/>
      <w:r>
        <w:rPr>
          <w:rFonts w:cs="Simplified Arabic"/>
          <w:b/>
          <w:bCs/>
          <w:sz w:val="36"/>
          <w:szCs w:val="36"/>
          <w:rtl/>
          <w:lang w:bidi="ar-IQ"/>
        </w:rPr>
        <w:t>الأولى  :</w:t>
      </w:r>
      <w:proofErr w:type="gramEnd"/>
      <w:r>
        <w:rPr>
          <w:rFonts w:cs="Simplified Arabic"/>
          <w:b/>
          <w:bCs/>
          <w:sz w:val="36"/>
          <w:szCs w:val="36"/>
          <w:rtl/>
          <w:lang w:bidi="ar-IQ"/>
        </w:rPr>
        <w:t xml:space="preserve"> التاء المربوطة وتكون : - </w:t>
      </w:r>
    </w:p>
    <w:p w:rsidR="00013018" w:rsidRDefault="00013018" w:rsidP="00013018">
      <w:pPr>
        <w:pStyle w:val="a3"/>
        <w:ind w:left="395" w:right="567" w:hanging="425"/>
        <w:jc w:val="both"/>
        <w:rPr>
          <w:rFonts w:cs="Simplified Arabic"/>
          <w:b/>
          <w:bCs/>
          <w:sz w:val="20"/>
          <w:szCs w:val="20"/>
          <w:rtl/>
          <w:lang w:bidi="ar-IQ"/>
        </w:rPr>
      </w:pPr>
    </w:p>
    <w:p w:rsidR="00013018" w:rsidRDefault="00013018" w:rsidP="00013018">
      <w:pPr>
        <w:pStyle w:val="a3"/>
        <w:numPr>
          <w:ilvl w:val="0"/>
          <w:numId w:val="1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أواخر الأسماء الدالة على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الصفة  (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عاكِفَة – ساجدة – ظُلمة  ) </w:t>
      </w:r>
      <w:r>
        <w:rPr>
          <w:rFonts w:cs="Simplified Arabic"/>
          <w:b/>
          <w:bCs/>
          <w:sz w:val="36"/>
          <w:szCs w:val="36"/>
          <w:rtl/>
          <w:lang w:bidi="ar-IQ"/>
        </w:rPr>
        <w:t>.</w:t>
      </w:r>
    </w:p>
    <w:p w:rsidR="00013018" w:rsidRDefault="00013018" w:rsidP="00013018">
      <w:pPr>
        <w:pStyle w:val="a3"/>
        <w:numPr>
          <w:ilvl w:val="0"/>
          <w:numId w:val="1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أواخر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الأسماء  المفردة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غير الثلاثية ( رائحة – زكاة -  صلاة ) </w:t>
      </w:r>
      <w:r>
        <w:rPr>
          <w:rFonts w:cs="Simplified Arabic"/>
          <w:b/>
          <w:bCs/>
          <w:sz w:val="36"/>
          <w:szCs w:val="36"/>
          <w:rtl/>
          <w:lang w:bidi="ar-IQ"/>
        </w:rPr>
        <w:t>.</w:t>
      </w:r>
    </w:p>
    <w:p w:rsidR="00013018" w:rsidRDefault="00013018" w:rsidP="00013018">
      <w:pPr>
        <w:pStyle w:val="a3"/>
        <w:numPr>
          <w:ilvl w:val="0"/>
          <w:numId w:val="1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أواخر جمع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التكسير  التي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لا تنتهي في المفرد بتاء طويلة ( ولاة – قضاة – طغاة ) .</w:t>
      </w:r>
    </w:p>
    <w:p w:rsidR="00013018" w:rsidRDefault="00013018" w:rsidP="00013018">
      <w:pPr>
        <w:pStyle w:val="a3"/>
        <w:numPr>
          <w:ilvl w:val="0"/>
          <w:numId w:val="1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أواخر أسماء العلم غير الأعجمية </w:t>
      </w:r>
      <w:proofErr w:type="gramStart"/>
      <w:r>
        <w:rPr>
          <w:rFonts w:cs="Simplified Arabic"/>
          <w:sz w:val="36"/>
          <w:szCs w:val="36"/>
          <w:rtl/>
          <w:lang w:bidi="ar-IQ"/>
        </w:rPr>
        <w:t>( حمزة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– طلحة ) </w:t>
      </w:r>
      <w:r>
        <w:rPr>
          <w:rFonts w:cs="Simplified Arabic"/>
          <w:b/>
          <w:bCs/>
          <w:sz w:val="36"/>
          <w:szCs w:val="36"/>
          <w:rtl/>
          <w:lang w:bidi="ar-IQ"/>
        </w:rPr>
        <w:t>.</w:t>
      </w:r>
    </w:p>
    <w:p w:rsidR="00013018" w:rsidRDefault="00013018" w:rsidP="00013018">
      <w:pPr>
        <w:pStyle w:val="a3"/>
        <w:numPr>
          <w:ilvl w:val="0"/>
          <w:numId w:val="1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أواخر الأسماء التي على وزن </w:t>
      </w:r>
      <w:proofErr w:type="gramStart"/>
      <w:r>
        <w:rPr>
          <w:rFonts w:cs="Simplified Arabic"/>
          <w:sz w:val="36"/>
          <w:szCs w:val="36"/>
          <w:rtl/>
          <w:lang w:bidi="ar-IQ"/>
        </w:rPr>
        <w:t>فعالة  من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صيغ المبالغة  ( رحّالة – دجّالة – حّمالة ) </w:t>
      </w:r>
      <w:r>
        <w:rPr>
          <w:rFonts w:cs="Simplified Arabic"/>
          <w:b/>
          <w:bCs/>
          <w:sz w:val="36"/>
          <w:szCs w:val="36"/>
          <w:rtl/>
          <w:lang w:bidi="ar-IQ"/>
        </w:rPr>
        <w:t>.</w:t>
      </w:r>
    </w:p>
    <w:p w:rsidR="00013018" w:rsidRDefault="00013018" w:rsidP="00013018">
      <w:pPr>
        <w:pStyle w:val="a3"/>
        <w:ind w:left="395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013018" w:rsidRDefault="00013018" w:rsidP="00013018">
      <w:pPr>
        <w:pStyle w:val="a3"/>
        <w:ind w:left="395" w:right="567" w:hanging="425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proofErr w:type="gramStart"/>
      <w:r>
        <w:rPr>
          <w:rFonts w:cs="Simplified Arabic"/>
          <w:b/>
          <w:bCs/>
          <w:sz w:val="40"/>
          <w:szCs w:val="40"/>
          <w:rtl/>
          <w:lang w:bidi="ar-IQ"/>
        </w:rPr>
        <w:t>الثانية :</w:t>
      </w:r>
      <w:proofErr w:type="gramEnd"/>
      <w:r>
        <w:rPr>
          <w:rFonts w:cs="Simplified Arabic"/>
          <w:b/>
          <w:bCs/>
          <w:sz w:val="40"/>
          <w:szCs w:val="40"/>
          <w:rtl/>
          <w:lang w:bidi="ar-IQ"/>
        </w:rPr>
        <w:t xml:space="preserve"> التاء المفتوحة أو الطويلة  وتكون :-</w:t>
      </w:r>
    </w:p>
    <w:p w:rsidR="00013018" w:rsidRDefault="00013018" w:rsidP="00013018">
      <w:pPr>
        <w:pStyle w:val="a3"/>
        <w:ind w:left="395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013018" w:rsidRDefault="00013018" w:rsidP="00013018">
      <w:pPr>
        <w:pStyle w:val="a3"/>
        <w:numPr>
          <w:ilvl w:val="0"/>
          <w:numId w:val="2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جمع المؤنث السالم </w:t>
      </w:r>
      <w:proofErr w:type="gramStart"/>
      <w:r>
        <w:rPr>
          <w:rFonts w:cs="Simplified Arabic"/>
          <w:sz w:val="36"/>
          <w:szCs w:val="36"/>
          <w:rtl/>
          <w:lang w:bidi="ar-IQ"/>
        </w:rPr>
        <w:t>( كاتبات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– شاعرات – مدرسات ) </w:t>
      </w:r>
    </w:p>
    <w:p w:rsidR="00013018" w:rsidRDefault="00013018" w:rsidP="00013018">
      <w:pPr>
        <w:pStyle w:val="a3"/>
        <w:numPr>
          <w:ilvl w:val="0"/>
          <w:numId w:val="2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أواخر أسماء العلم الأعجمية </w:t>
      </w:r>
      <w:proofErr w:type="gramStart"/>
      <w:r>
        <w:rPr>
          <w:rFonts w:cs="Simplified Arabic"/>
          <w:sz w:val="36"/>
          <w:szCs w:val="36"/>
          <w:rtl/>
          <w:lang w:bidi="ar-IQ"/>
        </w:rPr>
        <w:t>( شار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لوت – روبرت – بونابرت ) </w:t>
      </w:r>
    </w:p>
    <w:p w:rsidR="00013018" w:rsidRDefault="00013018" w:rsidP="00013018">
      <w:pPr>
        <w:pStyle w:val="a3"/>
        <w:numPr>
          <w:ilvl w:val="0"/>
          <w:numId w:val="2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تاء الفاعل وتاء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التأنيث  الساكنة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( شربتُ – كتبتً – شربتْ – كتبتْ ) . </w:t>
      </w:r>
    </w:p>
    <w:p w:rsidR="00013018" w:rsidRDefault="00013018" w:rsidP="00013018">
      <w:pPr>
        <w:pStyle w:val="a3"/>
        <w:numPr>
          <w:ilvl w:val="0"/>
          <w:numId w:val="2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lastRenderedPageBreak/>
        <w:t xml:space="preserve">في الجموع الملحقة بجمع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المؤنث  السالم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 ( عرفات  -  </w:t>
      </w:r>
      <w:proofErr w:type="spellStart"/>
      <w:r>
        <w:rPr>
          <w:rFonts w:cs="Simplified Arabic"/>
          <w:sz w:val="36"/>
          <w:szCs w:val="36"/>
          <w:rtl/>
          <w:lang w:bidi="ar-IQ"/>
        </w:rPr>
        <w:t>اذرعات</w:t>
      </w:r>
      <w:proofErr w:type="spellEnd"/>
      <w:r>
        <w:rPr>
          <w:rFonts w:cs="Simplified Arabic"/>
          <w:sz w:val="36"/>
          <w:szCs w:val="36"/>
          <w:rtl/>
          <w:lang w:bidi="ar-IQ"/>
        </w:rPr>
        <w:t xml:space="preserve"> ) .</w:t>
      </w:r>
    </w:p>
    <w:p w:rsidR="00013018" w:rsidRDefault="00013018" w:rsidP="00013018">
      <w:pPr>
        <w:pStyle w:val="a3"/>
        <w:numPr>
          <w:ilvl w:val="0"/>
          <w:numId w:val="2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في أواخر جموع التكسير ذات المفرد المنتهي بالتاء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الطويلة  (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بيوت – نعوت ) .</w:t>
      </w:r>
    </w:p>
    <w:p w:rsidR="00013018" w:rsidRDefault="00013018" w:rsidP="00013018">
      <w:pPr>
        <w:pStyle w:val="a3"/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</w:p>
    <w:p w:rsidR="00013018" w:rsidRDefault="00013018" w:rsidP="00013018">
      <w:pPr>
        <w:pStyle w:val="a3"/>
        <w:ind w:left="112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proofErr w:type="gramStart"/>
      <w:r>
        <w:rPr>
          <w:rFonts w:cs="Simplified Arabic"/>
          <w:b/>
          <w:bCs/>
          <w:sz w:val="40"/>
          <w:szCs w:val="40"/>
          <w:rtl/>
          <w:lang w:bidi="ar-IQ"/>
        </w:rPr>
        <w:t>ملاحظات :</w:t>
      </w:r>
      <w:proofErr w:type="gramEnd"/>
      <w:r>
        <w:rPr>
          <w:rFonts w:cs="Simplified Arabic"/>
          <w:b/>
          <w:bCs/>
          <w:sz w:val="40"/>
          <w:szCs w:val="40"/>
          <w:rtl/>
          <w:lang w:bidi="ar-IQ"/>
        </w:rPr>
        <w:t xml:space="preserve"> - </w:t>
      </w:r>
    </w:p>
    <w:p w:rsidR="00013018" w:rsidRDefault="00013018" w:rsidP="00013018">
      <w:pPr>
        <w:pStyle w:val="a3"/>
        <w:numPr>
          <w:ilvl w:val="0"/>
          <w:numId w:val="3"/>
        </w:numPr>
        <w:ind w:left="537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التاء المربوطة تفتح أذا أضيفت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إلى  ضمير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مثل  : </w:t>
      </w:r>
    </w:p>
    <w:p w:rsidR="00013018" w:rsidRDefault="00013018" w:rsidP="00013018">
      <w:pPr>
        <w:pStyle w:val="a3"/>
        <w:ind w:left="537" w:right="567" w:hanging="567"/>
        <w:jc w:val="both"/>
        <w:rPr>
          <w:rFonts w:cs="Simplified Arabic"/>
          <w:sz w:val="36"/>
          <w:szCs w:val="36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203200</wp:posOffset>
                </wp:positionV>
                <wp:extent cx="339725" cy="0"/>
                <wp:effectExtent l="17780" t="60325" r="13970" b="53975"/>
                <wp:wrapNone/>
                <wp:docPr id="1" name="رابط كسهم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0F7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278.15pt;margin-top:16pt;width:26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cs="Simplified Arabic"/>
          <w:sz w:val="36"/>
          <w:szCs w:val="36"/>
          <w:rtl/>
          <w:lang w:bidi="ar-IQ"/>
        </w:rPr>
        <w:t xml:space="preserve">     حياة   </w:t>
      </w:r>
      <w:proofErr w:type="gramStart"/>
      <w:r>
        <w:rPr>
          <w:rFonts w:cs="Simplified Arabic"/>
          <w:sz w:val="36"/>
          <w:szCs w:val="36"/>
          <w:rtl/>
          <w:lang w:bidi="ar-IQ"/>
        </w:rPr>
        <w:t>+  ياء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المتكلم        حياتي .</w:t>
      </w:r>
    </w:p>
    <w:p w:rsidR="00013018" w:rsidRDefault="00013018" w:rsidP="00013018">
      <w:pPr>
        <w:pStyle w:val="a3"/>
        <w:numPr>
          <w:ilvl w:val="0"/>
          <w:numId w:val="3"/>
        </w:numPr>
        <w:ind w:left="537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التاء الطويلة لا يتغير نطقها في الوصل </w:t>
      </w:r>
      <w:proofErr w:type="gramStart"/>
      <w:r>
        <w:rPr>
          <w:rFonts w:cs="Simplified Arabic"/>
          <w:sz w:val="36"/>
          <w:szCs w:val="36"/>
          <w:rtl/>
          <w:lang w:bidi="ar-IQ"/>
        </w:rPr>
        <w:t>والفصل .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إما التاء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المربوطة  فأنها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تنطق في الوصل  </w:t>
      </w:r>
      <w:r>
        <w:rPr>
          <w:rFonts w:cs="Simplified Arabic"/>
          <w:b/>
          <w:bCs/>
          <w:sz w:val="44"/>
          <w:szCs w:val="44"/>
          <w:u w:val="single"/>
          <w:rtl/>
          <w:lang w:bidi="ar-IQ"/>
        </w:rPr>
        <w:t>تاء</w:t>
      </w:r>
      <w:r>
        <w:rPr>
          <w:rFonts w:cs="Simplified Arabic"/>
          <w:sz w:val="36"/>
          <w:szCs w:val="36"/>
          <w:rtl/>
          <w:lang w:bidi="ar-IQ"/>
        </w:rPr>
        <w:t xml:space="preserve">  وتنطق عند الوقف عليها  </w:t>
      </w:r>
      <w:r>
        <w:rPr>
          <w:rFonts w:cs="Simplified Arabic"/>
          <w:b/>
          <w:bCs/>
          <w:sz w:val="44"/>
          <w:szCs w:val="44"/>
          <w:u w:val="single"/>
          <w:rtl/>
          <w:lang w:bidi="ar-IQ"/>
        </w:rPr>
        <w:t>هاء</w:t>
      </w:r>
      <w:r>
        <w:rPr>
          <w:rFonts w:cs="Simplified Arabic"/>
          <w:sz w:val="36"/>
          <w:szCs w:val="36"/>
          <w:rtl/>
          <w:lang w:bidi="ar-IQ"/>
        </w:rPr>
        <w:t xml:space="preserve"> .</w:t>
      </w:r>
    </w:p>
    <w:p w:rsidR="00013018" w:rsidRDefault="00013018" w:rsidP="00013018">
      <w:pPr>
        <w:pStyle w:val="a3"/>
        <w:numPr>
          <w:ilvl w:val="0"/>
          <w:numId w:val="3"/>
        </w:numPr>
        <w:ind w:left="537" w:right="567" w:hanging="567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التاء المكتوبة في بعض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الكلمات  في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القران الكريم  طويلة وهي في الأصل مربوطة  وهي موجودة في  واحد وأربعين موضع : </w:t>
      </w:r>
    </w:p>
    <w:p w:rsidR="00013018" w:rsidRDefault="00013018" w:rsidP="00013018">
      <w:pPr>
        <w:pStyle w:val="a3"/>
        <w:ind w:left="537" w:right="567" w:hanging="567"/>
        <w:jc w:val="both"/>
        <w:rPr>
          <w:rFonts w:cs="Simplified Arabic"/>
          <w:b/>
          <w:bCs/>
          <w:sz w:val="36"/>
          <w:szCs w:val="36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     قال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تعالى :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</w:t>
      </w:r>
      <w:r>
        <w:rPr>
          <w:rFonts w:cs="Simplified Arabic"/>
          <w:b/>
          <w:bCs/>
          <w:sz w:val="24"/>
          <w:szCs w:val="24"/>
          <w:rtl/>
          <w:lang w:bidi="ar-IQ"/>
        </w:rPr>
        <w:t>((</w:t>
      </w:r>
      <w:r>
        <w:rPr>
          <w:rFonts w:cs="Simplified Arabic"/>
          <w:b/>
          <w:bCs/>
          <w:sz w:val="36"/>
          <w:szCs w:val="36"/>
          <w:rtl/>
          <w:lang w:bidi="ar-IQ"/>
        </w:rPr>
        <w:t xml:space="preserve">  ذكرت رحمت ربك ................. </w:t>
      </w:r>
      <w:r>
        <w:rPr>
          <w:rFonts w:cs="Simplified Arabic"/>
          <w:b/>
          <w:bCs/>
          <w:sz w:val="24"/>
          <w:szCs w:val="24"/>
          <w:rtl/>
          <w:lang w:bidi="ar-IQ"/>
        </w:rPr>
        <w:t>) )</w:t>
      </w:r>
      <w:r>
        <w:rPr>
          <w:rFonts w:cs="Simplified Arabic"/>
          <w:b/>
          <w:bCs/>
          <w:sz w:val="36"/>
          <w:szCs w:val="36"/>
          <w:rtl/>
          <w:lang w:bidi="ar-IQ"/>
        </w:rPr>
        <w:t xml:space="preserve"> .</w:t>
      </w:r>
    </w:p>
    <w:p w:rsidR="00013018" w:rsidRDefault="00013018" w:rsidP="00013018">
      <w:pPr>
        <w:pStyle w:val="a3"/>
        <w:ind w:left="537" w:right="567" w:hanging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     قال </w:t>
      </w:r>
      <w:proofErr w:type="gramStart"/>
      <w:r>
        <w:rPr>
          <w:rFonts w:cs="Simplified Arabic"/>
          <w:sz w:val="36"/>
          <w:szCs w:val="36"/>
          <w:rtl/>
          <w:lang w:bidi="ar-IQ"/>
        </w:rPr>
        <w:t xml:space="preserve">تعالى </w:t>
      </w:r>
      <w:r>
        <w:rPr>
          <w:rFonts w:cs="Simplified Arabic"/>
          <w:b/>
          <w:bCs/>
          <w:sz w:val="36"/>
          <w:szCs w:val="36"/>
          <w:rtl/>
          <w:lang w:bidi="ar-IQ"/>
        </w:rPr>
        <w:t>:</w:t>
      </w:r>
      <w:proofErr w:type="gramEnd"/>
      <w:r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>
        <w:rPr>
          <w:rFonts w:cs="Simplified Arabic"/>
          <w:b/>
          <w:bCs/>
          <w:sz w:val="24"/>
          <w:szCs w:val="24"/>
          <w:rtl/>
          <w:lang w:bidi="ar-IQ"/>
        </w:rPr>
        <w:t>((</w:t>
      </w:r>
      <w:r>
        <w:rPr>
          <w:rFonts w:cs="Simplified Arabic"/>
          <w:b/>
          <w:bCs/>
          <w:sz w:val="36"/>
          <w:szCs w:val="36"/>
          <w:rtl/>
          <w:lang w:bidi="ar-IQ"/>
        </w:rPr>
        <w:t xml:space="preserve"> شجرت الزقوم ............... </w:t>
      </w:r>
      <w:r>
        <w:rPr>
          <w:rFonts w:cs="Simplified Arabic"/>
          <w:b/>
          <w:bCs/>
          <w:sz w:val="24"/>
          <w:szCs w:val="24"/>
          <w:rtl/>
          <w:lang w:bidi="ar-IQ"/>
        </w:rPr>
        <w:t>) )</w:t>
      </w:r>
      <w:r>
        <w:rPr>
          <w:rFonts w:cs="Simplified Arabic"/>
          <w:b/>
          <w:bCs/>
          <w:sz w:val="36"/>
          <w:szCs w:val="36"/>
          <w:rtl/>
          <w:lang w:bidi="ar-IQ"/>
        </w:rPr>
        <w:t xml:space="preserve"> .</w:t>
      </w:r>
    </w:p>
    <w:p w:rsidR="00013018" w:rsidRDefault="00013018" w:rsidP="00013018">
      <w:pPr>
        <w:pStyle w:val="a3"/>
        <w:ind w:left="537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    هذا رسم قرآني لا يقاس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عليه .</w:t>
      </w:r>
      <w:proofErr w:type="gramEnd"/>
    </w:p>
    <w:p w:rsidR="00013018" w:rsidRDefault="00013018" w:rsidP="00013018">
      <w:pPr>
        <w:pStyle w:val="a3"/>
        <w:numPr>
          <w:ilvl w:val="0"/>
          <w:numId w:val="3"/>
        </w:numPr>
        <w:ind w:left="537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 لا تكون التاء </w:t>
      </w:r>
      <w:proofErr w:type="gramStart"/>
      <w:r>
        <w:rPr>
          <w:rFonts w:cs="Simplified Arabic"/>
          <w:sz w:val="36"/>
          <w:szCs w:val="36"/>
          <w:rtl/>
          <w:lang w:bidi="ar-IQ"/>
        </w:rPr>
        <w:t>المربوطة  إلا</w:t>
      </w:r>
      <w:proofErr w:type="gramEnd"/>
      <w:r>
        <w:rPr>
          <w:rFonts w:cs="Simplified Arabic"/>
          <w:sz w:val="36"/>
          <w:szCs w:val="36"/>
          <w:rtl/>
          <w:lang w:bidi="ar-IQ"/>
        </w:rPr>
        <w:t xml:space="preserve"> في  الأسماء  إما المفتوحة فتكون في الأسماء  والأفعال والحروف .</w:t>
      </w:r>
    </w:p>
    <w:p w:rsidR="00013018" w:rsidRDefault="00013018" w:rsidP="00013018">
      <w:pPr>
        <w:pStyle w:val="a3"/>
        <w:ind w:left="537" w:right="567"/>
        <w:jc w:val="both"/>
        <w:rPr>
          <w:rFonts w:cs="Simplified Arabic"/>
          <w:sz w:val="36"/>
          <w:szCs w:val="36"/>
          <w:lang w:bidi="ar-IQ"/>
        </w:rPr>
      </w:pPr>
    </w:p>
    <w:p w:rsidR="00013018" w:rsidRDefault="00013018" w:rsidP="00013018">
      <w:pPr>
        <w:pStyle w:val="a3"/>
        <w:ind w:left="537" w:right="567" w:hanging="567"/>
        <w:jc w:val="both"/>
        <w:rPr>
          <w:rFonts w:cs="Simplified Arabic"/>
          <w:sz w:val="20"/>
          <w:szCs w:val="20"/>
          <w:lang w:bidi="ar-IQ"/>
        </w:rPr>
      </w:pPr>
      <w:r>
        <w:rPr>
          <w:rFonts w:cs="Simplified Arabic"/>
          <w:sz w:val="36"/>
          <w:szCs w:val="36"/>
          <w:rtl/>
          <w:lang w:bidi="ar-IQ"/>
        </w:rPr>
        <w:t xml:space="preserve">============================================= </w:t>
      </w:r>
    </w:p>
    <w:p w:rsidR="00013018" w:rsidRDefault="00013018" w:rsidP="00013018">
      <w:pPr>
        <w:pStyle w:val="a3"/>
        <w:ind w:left="537" w:right="567" w:hanging="567"/>
        <w:jc w:val="both"/>
        <w:rPr>
          <w:rFonts w:cs="Simplified Arabic"/>
          <w:sz w:val="20"/>
          <w:szCs w:val="20"/>
          <w:rtl/>
          <w:lang w:bidi="ar-IQ"/>
        </w:rPr>
      </w:pPr>
    </w:p>
    <w:p w:rsidR="00013018" w:rsidRDefault="00013018" w:rsidP="00013018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013018" w:rsidRDefault="00013018" w:rsidP="00013018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013018" w:rsidRDefault="00013018" w:rsidP="00013018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013018" w:rsidRDefault="00013018" w:rsidP="00013018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013018" w:rsidRDefault="00013018" w:rsidP="00013018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013018" w:rsidRDefault="00013018" w:rsidP="00013018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013018" w:rsidRDefault="00013018" w:rsidP="00013018">
      <w:pPr>
        <w:pStyle w:val="a3"/>
        <w:ind w:left="537" w:right="567" w:hanging="425"/>
        <w:jc w:val="center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/>
          <w:sz w:val="40"/>
          <w:szCs w:val="40"/>
          <w:rtl/>
          <w:lang w:bidi="ar-IQ"/>
        </w:rPr>
        <w:t>********</w:t>
      </w:r>
    </w:p>
    <w:p w:rsidR="000748EB" w:rsidRDefault="000748EB"/>
    <w:sectPr w:rsidR="000748EB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954"/>
    <w:multiLevelType w:val="hybridMultilevel"/>
    <w:tmpl w:val="8B1A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5A0A"/>
    <w:multiLevelType w:val="hybridMultilevel"/>
    <w:tmpl w:val="AD76246A"/>
    <w:lvl w:ilvl="0" w:tplc="4192FBBA">
      <w:start w:val="1"/>
      <w:numFmt w:val="decimal"/>
      <w:lvlText w:val="%1-"/>
      <w:lvlJc w:val="left"/>
      <w:pPr>
        <w:ind w:left="926" w:hanging="360"/>
      </w:p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>
      <w:start w:val="1"/>
      <w:numFmt w:val="decimal"/>
      <w:lvlText w:val="%4."/>
      <w:lvlJc w:val="left"/>
      <w:pPr>
        <w:ind w:left="3086" w:hanging="360"/>
      </w:pPr>
    </w:lvl>
    <w:lvl w:ilvl="4" w:tplc="04090019">
      <w:start w:val="1"/>
      <w:numFmt w:val="lowerLetter"/>
      <w:lvlText w:val="%5."/>
      <w:lvlJc w:val="left"/>
      <w:pPr>
        <w:ind w:left="3806" w:hanging="360"/>
      </w:pPr>
    </w:lvl>
    <w:lvl w:ilvl="5" w:tplc="0409001B">
      <w:start w:val="1"/>
      <w:numFmt w:val="lowerRoman"/>
      <w:lvlText w:val="%6."/>
      <w:lvlJc w:val="right"/>
      <w:pPr>
        <w:ind w:left="4526" w:hanging="180"/>
      </w:pPr>
    </w:lvl>
    <w:lvl w:ilvl="6" w:tplc="0409000F">
      <w:start w:val="1"/>
      <w:numFmt w:val="decimal"/>
      <w:lvlText w:val="%7."/>
      <w:lvlJc w:val="left"/>
      <w:pPr>
        <w:ind w:left="5246" w:hanging="360"/>
      </w:pPr>
    </w:lvl>
    <w:lvl w:ilvl="7" w:tplc="04090019">
      <w:start w:val="1"/>
      <w:numFmt w:val="lowerLetter"/>
      <w:lvlText w:val="%8."/>
      <w:lvlJc w:val="left"/>
      <w:pPr>
        <w:ind w:left="5966" w:hanging="360"/>
      </w:pPr>
    </w:lvl>
    <w:lvl w:ilvl="8" w:tplc="0409001B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447A3933"/>
    <w:multiLevelType w:val="hybridMultilevel"/>
    <w:tmpl w:val="2B3AD83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D5"/>
    <w:rsid w:val="00013018"/>
    <w:rsid w:val="000748EB"/>
    <w:rsid w:val="008E351F"/>
    <w:rsid w:val="00B3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EA04C0-D98A-4E9C-9A89-C17AC4CE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01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Microsoft (C)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2018-03-14T10:21:00Z</dcterms:created>
  <dcterms:modified xsi:type="dcterms:W3CDTF">2018-03-14T10:21:00Z</dcterms:modified>
</cp:coreProperties>
</file>