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8" w:rsidRPr="00732FA4" w:rsidRDefault="009265D8" w:rsidP="00936C58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 w:rsidR="002245A5">
        <w:rPr>
          <w:rFonts w:hint="cs"/>
          <w:sz w:val="28"/>
          <w:szCs w:val="28"/>
          <w:rtl/>
          <w:lang w:bidi="ar-IQ"/>
        </w:rPr>
        <w:t xml:space="preserve">خامسة </w:t>
      </w:r>
      <w:r w:rsidRPr="00732FA4">
        <w:rPr>
          <w:rFonts w:hint="cs"/>
          <w:sz w:val="28"/>
          <w:szCs w:val="28"/>
          <w:rtl/>
          <w:lang w:bidi="ar-IQ"/>
        </w:rPr>
        <w:t>عشرة</w:t>
      </w:r>
    </w:p>
    <w:p w:rsidR="009265D8" w:rsidRDefault="009265D8" w:rsidP="00936C58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العرف الدولي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ومبادىء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العامة</w:t>
      </w:r>
    </w:p>
    <w:p w:rsidR="00B457C2" w:rsidRDefault="00B457C2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يعد العرف من اهم مصار القانون الدولي العام واغزرها مادة اذ ان اغلب قواعد هذا القانون ذات الصفة العالمية قد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واستقرت في المحيط الدولي عن طريق العرف وتحت </w:t>
      </w:r>
      <w:proofErr w:type="spellStart"/>
      <w:r>
        <w:rPr>
          <w:rFonts w:hint="cs"/>
          <w:sz w:val="28"/>
          <w:szCs w:val="28"/>
          <w:rtl/>
          <w:lang w:bidi="ar-IQ"/>
        </w:rPr>
        <w:t>تاثيره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حتى ان القواعد الواردة في المعاهدات </w:t>
      </w:r>
      <w:proofErr w:type="spellStart"/>
      <w:r>
        <w:rPr>
          <w:rFonts w:hint="cs"/>
          <w:sz w:val="28"/>
          <w:szCs w:val="28"/>
          <w:rtl/>
          <w:lang w:bidi="ar-IQ"/>
        </w:rPr>
        <w:t>الشارعة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كثيرا ما تكون تعبيرا او صياغة لما استقر عليه العرف قبل ابرامها .</w:t>
      </w:r>
    </w:p>
    <w:p w:rsidR="00B457C2" w:rsidRDefault="00B457C2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ويشترط لقيام العر ف الدولي توافر ركنين هما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الركن المادي والركن المعنوي .</w:t>
      </w:r>
    </w:p>
    <w:p w:rsidR="009265D8" w:rsidRDefault="00B457C2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اولا - </w:t>
      </w:r>
      <w:r w:rsidRPr="00B457C2">
        <w:rPr>
          <w:rFonts w:hint="cs"/>
          <w:sz w:val="28"/>
          <w:szCs w:val="28"/>
          <w:rtl/>
          <w:lang w:bidi="ar-IQ"/>
        </w:rPr>
        <w:t>الركن المادي .</w:t>
      </w:r>
    </w:p>
    <w:p w:rsidR="00B457C2" w:rsidRDefault="00AB426D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ويقوم هذا الركن على تكرار الاعمال المتماثلة في تصرف الدول في امور معينة . فاذا ما ثبت ان الدول تسير على وتيرة واحدة في نوع من التصرفات الدولية فالقاعدة التي يمكن استخلاصها من ذلك هي </w:t>
      </w:r>
      <w:r w:rsidR="00A112E0">
        <w:rPr>
          <w:rFonts w:hint="cs"/>
          <w:sz w:val="28"/>
          <w:szCs w:val="28"/>
          <w:rtl/>
          <w:lang w:bidi="ar-IQ"/>
        </w:rPr>
        <w:t>قاعدة عرفية دولية .</w:t>
      </w: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الركن المعنوي .</w:t>
      </w: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والى جانب الركن المعنوي يشترط توافر ركن معنوي لوجود العرف وبتمثل هذا الركن </w:t>
      </w:r>
      <w:proofErr w:type="spellStart"/>
      <w:r>
        <w:rPr>
          <w:rFonts w:hint="cs"/>
          <w:sz w:val="28"/>
          <w:szCs w:val="28"/>
          <w:rtl/>
          <w:lang w:bidi="ar-IQ"/>
        </w:rPr>
        <w:t>باعتقا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 الدول بان التصرفات المادية التي تقوم بها او تطبقها هي ملزمة لها قانونا .</w:t>
      </w: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="00E8021B">
        <w:rPr>
          <w:rFonts w:hint="cs"/>
          <w:sz w:val="28"/>
          <w:szCs w:val="28"/>
          <w:rtl/>
          <w:lang w:bidi="ar-IQ"/>
        </w:rPr>
        <w:t xml:space="preserve">القانون العامة </w:t>
      </w:r>
    </w:p>
    <w:p w:rsidR="00E8021B" w:rsidRDefault="00E8021B" w:rsidP="00936C5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نصت الفقرة (ج) من المادة 38 من النظام الاساس لمحكمة العدل الدولية على </w:t>
      </w:r>
      <w:proofErr w:type="spellStart"/>
      <w:r>
        <w:rPr>
          <w:rFonts w:hint="cs"/>
          <w:sz w:val="28"/>
          <w:szCs w:val="28"/>
          <w:rtl/>
          <w:lang w:bidi="ar-IQ"/>
        </w:rPr>
        <w:t>مبادىء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العامة التي اقرتها الامم المتمدنة </w:t>
      </w:r>
      <w:r w:rsidR="00DD20CC">
        <w:rPr>
          <w:rFonts w:hint="cs"/>
          <w:sz w:val="28"/>
          <w:szCs w:val="28"/>
          <w:rtl/>
          <w:lang w:bidi="ar-IQ"/>
        </w:rPr>
        <w:t xml:space="preserve">كمصدر ثالث للقانون الدولي العام التي </w:t>
      </w:r>
      <w:r w:rsidR="00CD1ACF">
        <w:rPr>
          <w:rFonts w:hint="cs"/>
          <w:sz w:val="28"/>
          <w:szCs w:val="28"/>
          <w:rtl/>
          <w:lang w:bidi="ar-IQ"/>
        </w:rPr>
        <w:t xml:space="preserve">تطبقها المحكمة للفصل فيما يعرض عليها من المنازعات الدولية . </w:t>
      </w:r>
    </w:p>
    <w:p w:rsidR="002A5CA5" w:rsidRDefault="002A5CA5" w:rsidP="00936C58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وسناخذ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هذه المحاضرة الطبيعة القانونية </w:t>
      </w:r>
      <w:proofErr w:type="spellStart"/>
      <w:r>
        <w:rPr>
          <w:rFonts w:hint="cs"/>
          <w:sz w:val="28"/>
          <w:szCs w:val="28"/>
          <w:rtl/>
          <w:lang w:bidi="ar-IQ"/>
        </w:rPr>
        <w:t>لمباديء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العام ومضمون </w:t>
      </w:r>
      <w:proofErr w:type="spellStart"/>
      <w:r>
        <w:rPr>
          <w:rFonts w:hint="cs"/>
          <w:sz w:val="28"/>
          <w:szCs w:val="28"/>
          <w:rtl/>
          <w:lang w:bidi="ar-IQ"/>
        </w:rPr>
        <w:t>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العام وموقف القضاء الدولي من </w:t>
      </w:r>
      <w:proofErr w:type="spellStart"/>
      <w:r>
        <w:rPr>
          <w:rFonts w:hint="cs"/>
          <w:sz w:val="28"/>
          <w:szCs w:val="28"/>
          <w:rtl/>
          <w:lang w:bidi="ar-IQ"/>
        </w:rPr>
        <w:t>مباديء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العام . </w:t>
      </w: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</w:p>
    <w:p w:rsidR="00A112E0" w:rsidRDefault="00A112E0" w:rsidP="00936C58">
      <w:pPr>
        <w:jc w:val="both"/>
        <w:rPr>
          <w:sz w:val="28"/>
          <w:szCs w:val="28"/>
          <w:rtl/>
          <w:lang w:bidi="ar-IQ"/>
        </w:rPr>
      </w:pPr>
    </w:p>
    <w:p w:rsidR="00B361CD" w:rsidRDefault="00B361CD" w:rsidP="00936C58">
      <w:pPr>
        <w:jc w:val="both"/>
        <w:rPr>
          <w:sz w:val="28"/>
          <w:szCs w:val="28"/>
          <w:rtl/>
          <w:lang w:bidi="ar-IQ"/>
        </w:rPr>
      </w:pPr>
    </w:p>
    <w:p w:rsidR="00B361CD" w:rsidRDefault="00B361CD" w:rsidP="00936C58">
      <w:pPr>
        <w:jc w:val="both"/>
        <w:rPr>
          <w:rFonts w:hint="cs"/>
          <w:sz w:val="28"/>
          <w:szCs w:val="28"/>
          <w:rtl/>
          <w:lang w:bidi="ar-IQ"/>
        </w:rPr>
      </w:pPr>
    </w:p>
    <w:p w:rsidR="00B361CD" w:rsidRDefault="00B361CD" w:rsidP="00936C58">
      <w:pPr>
        <w:jc w:val="both"/>
        <w:rPr>
          <w:sz w:val="28"/>
          <w:szCs w:val="28"/>
          <w:rtl/>
          <w:lang w:bidi="ar-IQ"/>
        </w:rPr>
      </w:pPr>
    </w:p>
    <w:sectPr w:rsidR="00B361CD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DF1F3B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2018-02-09T08:18:00Z</dcterms:modified>
</cp:coreProperties>
</file>