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B93" w:rsidRDefault="00D4650C" w:rsidP="000E4074">
      <w:pPr>
        <w:ind w:left="-341"/>
        <w:jc w:val="lowKashida"/>
        <w:rPr>
          <w:rFonts w:asciiTheme="majorBidi" w:hAnsiTheme="majorBidi" w:cstheme="majorBidi"/>
          <w:b/>
          <w:bCs/>
          <w:sz w:val="32"/>
          <w:szCs w:val="32"/>
          <w:u w:val="double"/>
          <w:rtl/>
          <w:lang w:bidi="ar-IQ"/>
        </w:rPr>
      </w:pPr>
      <w:r w:rsidRPr="0099659F">
        <w:rPr>
          <w:rFonts w:asciiTheme="majorBidi" w:hAnsiTheme="majorBidi" w:cstheme="majorBidi"/>
          <w:b/>
          <w:bCs/>
          <w:sz w:val="32"/>
          <w:szCs w:val="32"/>
          <w:u w:val="double"/>
          <w:rtl/>
          <w:lang w:bidi="ar-IQ"/>
        </w:rPr>
        <w:t xml:space="preserve">محاضرة رقم </w:t>
      </w:r>
      <w:r w:rsidRPr="002C7EB1">
        <w:rPr>
          <w:rFonts w:asciiTheme="majorBidi" w:hAnsiTheme="majorBidi" w:cs="Al-Kharashi 3"/>
          <w:b/>
          <w:bCs/>
          <w:sz w:val="36"/>
          <w:szCs w:val="36"/>
          <w:u w:val="double"/>
          <w:rtl/>
          <w:lang w:bidi="ar-IQ"/>
        </w:rPr>
        <w:t>(</w:t>
      </w:r>
      <w:r w:rsidR="00E859A8" w:rsidRPr="002C7EB1">
        <w:rPr>
          <w:rFonts w:asciiTheme="majorBidi" w:hAnsiTheme="majorBidi" w:cs="Al-Kharashi 3" w:hint="cs"/>
          <w:b/>
          <w:bCs/>
          <w:sz w:val="36"/>
          <w:szCs w:val="36"/>
          <w:u w:val="double"/>
          <w:rtl/>
          <w:lang w:bidi="ar-IQ"/>
        </w:rPr>
        <w:t>2</w:t>
      </w:r>
      <w:r w:rsidR="00E859A8" w:rsidRPr="002C7EB1">
        <w:rPr>
          <w:rFonts w:asciiTheme="majorBidi" w:hAnsiTheme="majorBidi" w:cs="Al-Kharashi 3"/>
          <w:b/>
          <w:bCs/>
          <w:sz w:val="36"/>
          <w:szCs w:val="36"/>
          <w:u w:val="double"/>
          <w:rtl/>
          <w:lang w:bidi="ar-IQ"/>
        </w:rPr>
        <w:t>)</w:t>
      </w:r>
      <w:r w:rsidR="00E859A8">
        <w:rPr>
          <w:rFonts w:asciiTheme="majorBidi" w:hAnsiTheme="majorBidi" w:cstheme="majorBidi"/>
          <w:b/>
          <w:bCs/>
          <w:sz w:val="32"/>
          <w:szCs w:val="32"/>
          <w:u w:val="double"/>
          <w:rtl/>
          <w:lang w:bidi="ar-IQ"/>
        </w:rPr>
        <w:t xml:space="preserve"> </w:t>
      </w:r>
      <w:r w:rsidRPr="0099659F">
        <w:rPr>
          <w:rFonts w:asciiTheme="majorBidi" w:hAnsiTheme="majorBidi" w:cstheme="majorBidi"/>
          <w:b/>
          <w:bCs/>
          <w:sz w:val="32"/>
          <w:szCs w:val="32"/>
          <w:u w:val="double"/>
          <w:rtl/>
          <w:lang w:bidi="ar-IQ"/>
        </w:rPr>
        <w:t xml:space="preserve">  </w:t>
      </w:r>
      <w:r w:rsidR="00E859A8" w:rsidRPr="00E859A8">
        <w:rPr>
          <w:rFonts w:asciiTheme="majorBidi" w:hAnsiTheme="majorBidi" w:cstheme="majorBidi" w:hint="cs"/>
          <w:b/>
          <w:bCs/>
          <w:sz w:val="36"/>
          <w:szCs w:val="36"/>
          <w:u w:val="double"/>
          <w:rtl/>
          <w:lang w:bidi="ar-IQ"/>
        </w:rPr>
        <w:t xml:space="preserve">المذاهب المختلفة في اصل  </w:t>
      </w:r>
      <w:r w:rsidR="00E859A8" w:rsidRPr="00E859A8">
        <w:rPr>
          <w:rFonts w:asciiTheme="majorBidi" w:hAnsiTheme="majorBidi" w:cstheme="majorBidi"/>
          <w:b/>
          <w:bCs/>
          <w:sz w:val="36"/>
          <w:szCs w:val="36"/>
          <w:u w:val="double"/>
          <w:rtl/>
          <w:lang w:bidi="ar-IQ"/>
        </w:rPr>
        <w:t xml:space="preserve"> القانون</w:t>
      </w:r>
      <w:r w:rsidRPr="00E859A8">
        <w:rPr>
          <w:rFonts w:asciiTheme="majorBidi" w:hAnsiTheme="majorBidi" w:cstheme="majorBidi"/>
          <w:b/>
          <w:bCs/>
          <w:sz w:val="36"/>
          <w:szCs w:val="36"/>
          <w:u w:val="double"/>
          <w:rtl/>
          <w:lang w:bidi="ar-IQ"/>
        </w:rPr>
        <w:t xml:space="preserve">  </w:t>
      </w:r>
      <w:r w:rsidRPr="005951B6">
        <w:rPr>
          <w:rFonts w:asciiTheme="majorBidi" w:hAnsiTheme="majorBidi" w:cstheme="majorBidi"/>
          <w:b/>
          <w:bCs/>
          <w:sz w:val="28"/>
          <w:szCs w:val="28"/>
          <w:u w:val="double"/>
          <w:rtl/>
          <w:lang w:bidi="ar-IQ"/>
        </w:rPr>
        <w:t xml:space="preserve">التاريخ </w:t>
      </w:r>
      <w:r w:rsidR="000E4074">
        <w:rPr>
          <w:rFonts w:asciiTheme="majorBidi" w:hAnsiTheme="majorBidi" w:cstheme="majorBidi" w:hint="cs"/>
          <w:b/>
          <w:bCs/>
          <w:sz w:val="28"/>
          <w:szCs w:val="28"/>
          <w:u w:val="double"/>
          <w:rtl/>
          <w:lang w:bidi="ar-IQ"/>
        </w:rPr>
        <w:t xml:space="preserve">   </w:t>
      </w:r>
      <w:r w:rsidRPr="0099659F">
        <w:rPr>
          <w:rFonts w:asciiTheme="majorBidi" w:hAnsiTheme="majorBidi" w:cstheme="majorBidi"/>
          <w:b/>
          <w:bCs/>
          <w:sz w:val="32"/>
          <w:szCs w:val="32"/>
          <w:u w:val="double"/>
          <w:rtl/>
          <w:lang w:bidi="ar-IQ"/>
        </w:rPr>
        <w:t xml:space="preserve">  /   /  2017 </w:t>
      </w:r>
    </w:p>
    <w:p w:rsidR="00E859A8" w:rsidRDefault="00E859A8" w:rsidP="00D21F5E">
      <w:pPr>
        <w:spacing w:line="360" w:lineRule="auto"/>
        <w:ind w:left="-58"/>
        <w:jc w:val="lowKashida"/>
        <w:rPr>
          <w:rFonts w:asciiTheme="majorBidi" w:hAnsiTheme="majorBidi" w:cstheme="majorBidi"/>
          <w:b/>
          <w:bCs/>
          <w:sz w:val="32"/>
          <w:szCs w:val="32"/>
          <w:rtl/>
          <w:lang w:bidi="ar-IQ"/>
        </w:rPr>
      </w:pPr>
      <w:r w:rsidRPr="00E859A8">
        <w:rPr>
          <w:rFonts w:asciiTheme="majorBidi" w:hAnsiTheme="majorBidi" w:cstheme="majorBidi" w:hint="cs"/>
          <w:b/>
          <w:bCs/>
          <w:sz w:val="32"/>
          <w:szCs w:val="32"/>
          <w:rtl/>
          <w:lang w:bidi="ar-IQ"/>
        </w:rPr>
        <w:t xml:space="preserve"> كثر الجدل بين الفقهاء حول اصل القانون ، فهل هو ارادة السلطه</w:t>
      </w:r>
      <w:r>
        <w:rPr>
          <w:rFonts w:asciiTheme="majorBidi" w:hAnsiTheme="majorBidi" w:cstheme="majorBidi" w:hint="cs"/>
          <w:b/>
          <w:bCs/>
          <w:sz w:val="32"/>
          <w:szCs w:val="32"/>
          <w:rtl/>
          <w:lang w:bidi="ar-IQ"/>
        </w:rPr>
        <w:t xml:space="preserve"> الحاكمة التي تملك حق وضع القانون والزام النا</w:t>
      </w:r>
      <w:r w:rsidR="00D21F5E">
        <w:rPr>
          <w:rFonts w:asciiTheme="majorBidi" w:hAnsiTheme="majorBidi" w:cstheme="majorBidi" w:hint="cs"/>
          <w:b/>
          <w:bCs/>
          <w:sz w:val="32"/>
          <w:szCs w:val="32"/>
          <w:rtl/>
          <w:lang w:bidi="ar-IQ"/>
        </w:rPr>
        <w:t>س</w:t>
      </w:r>
      <w:r>
        <w:rPr>
          <w:rFonts w:asciiTheme="majorBidi" w:hAnsiTheme="majorBidi" w:cstheme="majorBidi" w:hint="cs"/>
          <w:b/>
          <w:bCs/>
          <w:sz w:val="32"/>
          <w:szCs w:val="32"/>
          <w:rtl/>
          <w:lang w:bidi="ar-IQ"/>
        </w:rPr>
        <w:t xml:space="preserve"> حصراً ؟ أم انبثاق من فكرة العدالة والقانون الطبيعي .</w:t>
      </w:r>
    </w:p>
    <w:p w:rsidR="00E859A8" w:rsidRPr="00E859A8" w:rsidRDefault="00E859A8" w:rsidP="005951B6">
      <w:pPr>
        <w:spacing w:line="360" w:lineRule="auto"/>
        <w:ind w:left="-58"/>
        <w:jc w:val="lowKashida"/>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 ويمكن حصر المذاهب التي تناولته بما يلي :</w:t>
      </w:r>
    </w:p>
    <w:p w:rsidR="00D4650C" w:rsidRDefault="00E859A8" w:rsidP="005951B6">
      <w:pPr>
        <w:spacing w:line="360" w:lineRule="auto"/>
        <w:ind w:left="-908"/>
        <w:jc w:val="lowKashida"/>
        <w:rPr>
          <w:rFonts w:asciiTheme="majorBidi" w:hAnsiTheme="majorBidi" w:cstheme="majorBidi"/>
          <w:b/>
          <w:bCs/>
          <w:sz w:val="32"/>
          <w:szCs w:val="32"/>
          <w:rtl/>
          <w:lang w:bidi="ar-IQ"/>
        </w:rPr>
      </w:pPr>
      <w:r w:rsidRPr="00E859A8">
        <w:rPr>
          <w:rFonts w:asciiTheme="majorBidi" w:hAnsiTheme="majorBidi" w:cs="Al-Kharashi 3" w:hint="cs"/>
          <w:b/>
          <w:bCs/>
          <w:sz w:val="36"/>
          <w:szCs w:val="36"/>
          <w:rtl/>
          <w:lang w:bidi="ar-IQ"/>
        </w:rPr>
        <w:t xml:space="preserve">     </w:t>
      </w:r>
      <w:r w:rsidR="00F87306" w:rsidRPr="005951B6">
        <w:rPr>
          <w:rFonts w:asciiTheme="majorBidi" w:hAnsiTheme="majorBidi" w:cstheme="majorBidi"/>
          <w:sz w:val="36"/>
          <w:szCs w:val="36"/>
          <w:rtl/>
          <w:lang w:bidi="ar-IQ"/>
        </w:rPr>
        <w:t>اولا</w:t>
      </w:r>
      <w:r w:rsidR="00F87306" w:rsidRPr="001B132F">
        <w:rPr>
          <w:rFonts w:asciiTheme="majorBidi" w:hAnsiTheme="majorBidi" w:cs="Al-Kharashi 3"/>
          <w:b/>
          <w:bCs/>
          <w:sz w:val="36"/>
          <w:szCs w:val="36"/>
          <w:u w:val="double"/>
          <w:rtl/>
          <w:lang w:bidi="ar-IQ"/>
        </w:rPr>
        <w:t xml:space="preserve"> //</w:t>
      </w:r>
      <w:r w:rsidR="00F87306" w:rsidRPr="0099659F">
        <w:rPr>
          <w:rFonts w:asciiTheme="majorBidi" w:hAnsiTheme="majorBidi" w:cstheme="majorBidi"/>
          <w:b/>
          <w:bCs/>
          <w:sz w:val="36"/>
          <w:szCs w:val="36"/>
          <w:u w:val="double"/>
          <w:rtl/>
          <w:lang w:bidi="ar-IQ"/>
        </w:rPr>
        <w:t xml:space="preserve"> </w:t>
      </w:r>
      <w:r>
        <w:rPr>
          <w:rFonts w:asciiTheme="majorBidi" w:hAnsiTheme="majorBidi" w:cstheme="majorBidi" w:hint="cs"/>
          <w:b/>
          <w:bCs/>
          <w:sz w:val="36"/>
          <w:szCs w:val="36"/>
          <w:u w:val="double"/>
          <w:rtl/>
          <w:lang w:bidi="ar-IQ"/>
        </w:rPr>
        <w:t xml:space="preserve">المذاهب الشكلية ( نظرية القانون الوضعي ) </w:t>
      </w:r>
      <w:r w:rsidR="00F87306" w:rsidRPr="0099659F">
        <w:rPr>
          <w:rFonts w:asciiTheme="majorBidi" w:hAnsiTheme="majorBidi" w:cstheme="majorBidi"/>
          <w:b/>
          <w:bCs/>
          <w:sz w:val="36"/>
          <w:szCs w:val="36"/>
          <w:u w:val="double"/>
          <w:rtl/>
          <w:lang w:bidi="ar-IQ"/>
        </w:rPr>
        <w:t xml:space="preserve"> </w:t>
      </w:r>
      <w:r w:rsidR="00D4650C" w:rsidRPr="0099659F">
        <w:rPr>
          <w:rFonts w:asciiTheme="majorBidi" w:hAnsiTheme="majorBidi" w:cstheme="majorBidi"/>
          <w:b/>
          <w:bCs/>
          <w:sz w:val="32"/>
          <w:szCs w:val="32"/>
          <w:rtl/>
          <w:lang w:bidi="ar-IQ"/>
        </w:rPr>
        <w:t xml:space="preserve"> </w:t>
      </w:r>
    </w:p>
    <w:p w:rsidR="00E859A8" w:rsidRDefault="00A20297" w:rsidP="005951B6">
      <w:pPr>
        <w:spacing w:line="360" w:lineRule="auto"/>
        <w:ind w:left="-199"/>
        <w:jc w:val="lowKashida"/>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            هذه النظرية تحاول تحليل القانون تحليلا وضعيا مجردا عن الفرضيات والتصورات وترى ان القانون  ما هو الا من عمل المشرع وارادة الدولة في التنظيم ، على اساس ان الطبقه الحاكمة هي التي </w:t>
      </w:r>
      <w:r w:rsidR="00361184">
        <w:rPr>
          <w:rFonts w:asciiTheme="majorBidi" w:hAnsiTheme="majorBidi" w:cstheme="majorBidi" w:hint="cs"/>
          <w:b/>
          <w:bCs/>
          <w:sz w:val="32"/>
          <w:szCs w:val="32"/>
          <w:rtl/>
          <w:lang w:bidi="ar-IQ"/>
        </w:rPr>
        <w:t xml:space="preserve"> تضع القوانين لاوامر السلطات في تنظيم السلطات في تنظيم العلاقات بين الافراد .</w:t>
      </w:r>
    </w:p>
    <w:p w:rsidR="00361184" w:rsidRDefault="00361184" w:rsidP="005951B6">
      <w:pPr>
        <w:spacing w:line="360" w:lineRule="auto"/>
        <w:ind w:left="-199"/>
        <w:jc w:val="lowKashida"/>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ومن بين اهم هذه المذاهب هي : </w:t>
      </w:r>
    </w:p>
    <w:p w:rsidR="00361184" w:rsidRPr="00361184" w:rsidRDefault="00361184" w:rsidP="005951B6">
      <w:pPr>
        <w:spacing w:line="360" w:lineRule="auto"/>
        <w:ind w:left="-199"/>
        <w:jc w:val="lowKashida"/>
        <w:rPr>
          <w:rFonts w:asciiTheme="majorBidi" w:hAnsiTheme="majorBidi" w:cstheme="majorBidi"/>
          <w:b/>
          <w:bCs/>
          <w:sz w:val="32"/>
          <w:szCs w:val="32"/>
          <w:u w:val="double"/>
          <w:rtl/>
          <w:lang w:bidi="ar-IQ"/>
        </w:rPr>
      </w:pPr>
      <w:r w:rsidRPr="00361184">
        <w:rPr>
          <w:rFonts w:asciiTheme="majorBidi" w:hAnsiTheme="majorBidi" w:cstheme="majorBidi" w:hint="cs"/>
          <w:b/>
          <w:bCs/>
          <w:sz w:val="32"/>
          <w:szCs w:val="32"/>
          <w:u w:val="double"/>
          <w:rtl/>
          <w:lang w:bidi="ar-IQ"/>
        </w:rPr>
        <w:t xml:space="preserve">  أ / نظرية ( اوستن 1790-1859 ) :</w:t>
      </w:r>
    </w:p>
    <w:p w:rsidR="00361184" w:rsidRDefault="00361184" w:rsidP="005951B6">
      <w:pPr>
        <w:spacing w:line="360" w:lineRule="auto"/>
        <w:ind w:left="-199"/>
        <w:jc w:val="lowKashida"/>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      اذ يُعرف اوستن القانون بقوله " القانون بالمعنى العام والاكثر شمولا للمعنى الحرفي المستعمل قاعده وضعت لتوجيه سلوك كائن مدرك من قبل كل كائن مدرك اخر له سلطان .</w:t>
      </w:r>
    </w:p>
    <w:p w:rsidR="00361184" w:rsidRDefault="00361184" w:rsidP="005951B6">
      <w:pPr>
        <w:spacing w:line="360" w:lineRule="auto"/>
        <w:ind w:left="-199"/>
        <w:jc w:val="lowKashida"/>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 ب /  </w:t>
      </w:r>
      <w:r w:rsidRPr="00D21F5E">
        <w:rPr>
          <w:rFonts w:asciiTheme="majorBidi" w:hAnsiTheme="majorBidi" w:cstheme="majorBidi" w:hint="cs"/>
          <w:b/>
          <w:bCs/>
          <w:sz w:val="32"/>
          <w:szCs w:val="32"/>
          <w:u w:val="double"/>
          <w:rtl/>
          <w:lang w:bidi="ar-IQ"/>
        </w:rPr>
        <w:t>مدرسة</w:t>
      </w:r>
      <w:r w:rsidR="00110470" w:rsidRPr="00D21F5E">
        <w:rPr>
          <w:rFonts w:asciiTheme="majorBidi" w:hAnsiTheme="majorBidi" w:cstheme="majorBidi" w:hint="cs"/>
          <w:b/>
          <w:bCs/>
          <w:sz w:val="32"/>
          <w:szCs w:val="32"/>
          <w:u w:val="double"/>
          <w:rtl/>
          <w:lang w:bidi="ar-IQ"/>
        </w:rPr>
        <w:t xml:space="preserve"> الشرح على المتون</w:t>
      </w:r>
    </w:p>
    <w:p w:rsidR="00110470" w:rsidRDefault="00110470" w:rsidP="005951B6">
      <w:pPr>
        <w:spacing w:line="360" w:lineRule="auto"/>
        <w:ind w:left="-199"/>
        <w:jc w:val="lowKashida"/>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قامت هذه المدرسة في فرنسا وهي شبيهة بنظرية (اوستن9 لانها تجعل المشرع المصدر الوحيد للقانون وتعنى بالنصوص القانونية عناية فائقة، وتتعهد بمفاهيمها الى اقصى حدود التقييد وقد سميت بمدرسة </w:t>
      </w:r>
      <w:r w:rsidR="00327199">
        <w:rPr>
          <w:rFonts w:asciiTheme="majorBidi" w:hAnsiTheme="majorBidi" w:cstheme="majorBidi" w:hint="cs"/>
          <w:b/>
          <w:bCs/>
          <w:sz w:val="32"/>
          <w:szCs w:val="32"/>
          <w:rtl/>
          <w:lang w:bidi="ar-IQ"/>
        </w:rPr>
        <w:t>(الشرح على المتون) لأن أهم مهام أصحابها شرح نصوص القانون بصورة عملية تطبيقية دون التوغل في آفاق نظرية واسعة حول تطبيقه.</w:t>
      </w:r>
    </w:p>
    <w:p w:rsidR="00327199" w:rsidRDefault="00327199" w:rsidP="005951B6">
      <w:pPr>
        <w:spacing w:line="360" w:lineRule="auto"/>
        <w:ind w:left="-199"/>
        <w:jc w:val="lowKashida"/>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lastRenderedPageBreak/>
        <w:t xml:space="preserve">ثانياً : </w:t>
      </w:r>
      <w:r w:rsidRPr="00327199">
        <w:rPr>
          <w:rFonts w:asciiTheme="majorBidi" w:hAnsiTheme="majorBidi" w:cstheme="majorBidi" w:hint="cs"/>
          <w:b/>
          <w:bCs/>
          <w:sz w:val="32"/>
          <w:szCs w:val="32"/>
          <w:u w:val="double"/>
          <w:rtl/>
          <w:lang w:bidi="ar-IQ"/>
        </w:rPr>
        <w:t>المذاهب المثلية</w:t>
      </w:r>
    </w:p>
    <w:p w:rsidR="00327199" w:rsidRDefault="00327199" w:rsidP="005951B6">
      <w:pPr>
        <w:spacing w:line="360" w:lineRule="auto"/>
        <w:ind w:left="-199"/>
        <w:jc w:val="lowKashida"/>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من أهم هذه المذاهب  </w:t>
      </w:r>
      <w:r w:rsidR="00101D82">
        <w:rPr>
          <w:rFonts w:asciiTheme="majorBidi" w:hAnsiTheme="majorBidi" w:cstheme="majorBidi" w:hint="cs"/>
          <w:b/>
          <w:bCs/>
          <w:sz w:val="32"/>
          <w:szCs w:val="32"/>
          <w:rtl/>
          <w:lang w:bidi="ar-IQ"/>
        </w:rPr>
        <w:t xml:space="preserve">(مذهب القانون الطبيعي) الذي ذهب الى أن أصل القوانين الوضعية هو ما أودعه الله في الطبيعة من قانون طبيعي، وهو ثابت وسرمدي وخالد لا يتغير بتغيير الزمان والمكان شأنه شأن حياة الانسان الطبيعية الخاضعة لقوانين ثابتة في مختلف الشعوب (ومن أنصار هذا المذهب (توماس هوبز ، </w:t>
      </w:r>
      <w:r w:rsidR="00380265">
        <w:rPr>
          <w:rFonts w:asciiTheme="majorBidi" w:hAnsiTheme="majorBidi" w:cstheme="majorBidi" w:hint="cs"/>
          <w:b/>
          <w:bCs/>
          <w:sz w:val="32"/>
          <w:szCs w:val="32"/>
          <w:rtl/>
          <w:lang w:bidi="ar-IQ"/>
        </w:rPr>
        <w:t>جاك لون ، وجان جاك روسو).</w:t>
      </w:r>
    </w:p>
    <w:p w:rsidR="00380265" w:rsidRDefault="00380265" w:rsidP="005951B6">
      <w:pPr>
        <w:spacing w:line="360" w:lineRule="auto"/>
        <w:ind w:left="-199"/>
        <w:jc w:val="lowKashida"/>
        <w:rPr>
          <w:rFonts w:asciiTheme="majorBidi" w:hAnsiTheme="majorBidi" w:cstheme="majorBidi"/>
          <w:b/>
          <w:bCs/>
          <w:sz w:val="32"/>
          <w:szCs w:val="32"/>
          <w:u w:val="double"/>
          <w:rtl/>
          <w:lang w:bidi="ar-IQ"/>
        </w:rPr>
      </w:pPr>
      <w:r>
        <w:rPr>
          <w:rFonts w:asciiTheme="majorBidi" w:hAnsiTheme="majorBidi" w:cstheme="majorBidi" w:hint="cs"/>
          <w:b/>
          <w:bCs/>
          <w:sz w:val="32"/>
          <w:szCs w:val="32"/>
          <w:rtl/>
          <w:lang w:bidi="ar-IQ"/>
        </w:rPr>
        <w:t xml:space="preserve">ثالثاً : </w:t>
      </w:r>
      <w:r w:rsidRPr="00380265">
        <w:rPr>
          <w:rFonts w:asciiTheme="majorBidi" w:hAnsiTheme="majorBidi" w:cstheme="majorBidi" w:hint="cs"/>
          <w:b/>
          <w:bCs/>
          <w:sz w:val="32"/>
          <w:szCs w:val="32"/>
          <w:u w:val="double"/>
          <w:rtl/>
          <w:lang w:bidi="ar-IQ"/>
        </w:rPr>
        <w:t>مذهب التطور التاريخي 0مذهب سافيني)</w:t>
      </w:r>
    </w:p>
    <w:p w:rsidR="00380265" w:rsidRDefault="00380265" w:rsidP="005951B6">
      <w:pPr>
        <w:spacing w:line="360" w:lineRule="auto"/>
        <w:ind w:left="-199"/>
        <w:jc w:val="lowKashida"/>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حيث يرى (سافني) ان القانون مظهر من مظاهر الحياة الاجتماعية وهو جزء من التراث القومي وثمرة التطور التاريخي.</w:t>
      </w:r>
      <w:r w:rsidRPr="00380265">
        <w:rPr>
          <w:rFonts w:asciiTheme="majorBidi" w:hAnsiTheme="majorBidi" w:cstheme="majorBidi" w:hint="cs"/>
          <w:b/>
          <w:bCs/>
          <w:sz w:val="32"/>
          <w:szCs w:val="32"/>
          <w:rtl/>
          <w:lang w:bidi="ar-IQ"/>
        </w:rPr>
        <w:t xml:space="preserve"> وهو</w:t>
      </w:r>
      <w:r>
        <w:rPr>
          <w:rFonts w:asciiTheme="majorBidi" w:hAnsiTheme="majorBidi" w:cstheme="majorBidi" w:hint="cs"/>
          <w:b/>
          <w:bCs/>
          <w:sz w:val="32"/>
          <w:szCs w:val="32"/>
          <w:u w:val="double"/>
          <w:rtl/>
          <w:lang w:bidi="ar-IQ"/>
        </w:rPr>
        <w:t xml:space="preserve"> </w:t>
      </w:r>
      <w:r w:rsidRPr="00380265">
        <w:rPr>
          <w:rFonts w:asciiTheme="majorBidi" w:hAnsiTheme="majorBidi" w:cstheme="majorBidi" w:hint="cs"/>
          <w:b/>
          <w:bCs/>
          <w:sz w:val="32"/>
          <w:szCs w:val="32"/>
          <w:rtl/>
          <w:lang w:bidi="ar-IQ"/>
        </w:rPr>
        <w:t>بهذا الاعتبار كاللغة والدين والتقاليد ليس باستطاعة المشرع أن يصنعه بل ينمو نمواً مطرداً وبصورة غير منظورة.</w:t>
      </w:r>
    </w:p>
    <w:p w:rsidR="00380265" w:rsidRDefault="00631AE1" w:rsidP="005951B6">
      <w:pPr>
        <w:spacing w:line="360" w:lineRule="auto"/>
        <w:ind w:left="-199"/>
        <w:jc w:val="lowKashida"/>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رابعاً: </w:t>
      </w:r>
      <w:r w:rsidRPr="00631AE1">
        <w:rPr>
          <w:rFonts w:asciiTheme="majorBidi" w:hAnsiTheme="majorBidi" w:cstheme="majorBidi" w:hint="cs"/>
          <w:b/>
          <w:bCs/>
          <w:sz w:val="32"/>
          <w:szCs w:val="32"/>
          <w:u w:val="double"/>
          <w:rtl/>
          <w:lang w:bidi="ar-IQ"/>
        </w:rPr>
        <w:t>المذاهب المختلطة :(مذهب العلم والصياغة)</w:t>
      </w:r>
    </w:p>
    <w:p w:rsidR="00631AE1" w:rsidRDefault="00631AE1" w:rsidP="005951B6">
      <w:pPr>
        <w:spacing w:line="360" w:lineRule="auto"/>
        <w:ind w:left="-199"/>
        <w:jc w:val="lowKashida"/>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أسس هذا المذهب من قبل ( فرانو جيني) ومع ذلك لايعتبر (جيني) مبتكرا لفلسفة جديدة في أصل القانون لأن دوره اقتصر على تحليل النظريات والمذاهب السابقة ومحاولة التوفيق بينها </w:t>
      </w:r>
      <w:r w:rsidR="008A133F">
        <w:rPr>
          <w:rFonts w:asciiTheme="majorBidi" w:hAnsiTheme="majorBidi" w:cstheme="majorBidi" w:hint="cs"/>
          <w:b/>
          <w:bCs/>
          <w:sz w:val="32"/>
          <w:szCs w:val="32"/>
          <w:rtl/>
          <w:lang w:bidi="ar-IQ"/>
        </w:rPr>
        <w:t>وانتقد (مدرسة الشرح على المتون) من حيث وقوفها عند النص التشريعي ، وأظهر بجلاء قيمة العرف كمصدر احتياطي لسد النقص في التشريع. كما أنه اجاز التوسع في تطبيق النصوص التشريعية عن طريق البحث العلمي الحر وأقام نظريته في القانون على ركنين هما (العلم) و (الصياغة).</w:t>
      </w:r>
    </w:p>
    <w:p w:rsidR="008A133F" w:rsidRDefault="008A133F" w:rsidP="005951B6">
      <w:pPr>
        <w:spacing w:line="360" w:lineRule="auto"/>
        <w:ind w:left="-199"/>
        <w:jc w:val="lowKashida"/>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خامساً </w:t>
      </w:r>
      <w:r w:rsidR="00CD0409">
        <w:rPr>
          <w:rFonts w:asciiTheme="majorBidi" w:hAnsiTheme="majorBidi" w:cstheme="majorBidi" w:hint="cs"/>
          <w:b/>
          <w:bCs/>
          <w:sz w:val="32"/>
          <w:szCs w:val="32"/>
          <w:rtl/>
          <w:lang w:bidi="ar-IQ"/>
        </w:rPr>
        <w:t xml:space="preserve">: </w:t>
      </w:r>
      <w:r w:rsidR="00CD0409" w:rsidRPr="00CD0409">
        <w:rPr>
          <w:rFonts w:asciiTheme="majorBidi" w:hAnsiTheme="majorBidi" w:cstheme="majorBidi" w:hint="cs"/>
          <w:b/>
          <w:bCs/>
          <w:sz w:val="32"/>
          <w:szCs w:val="32"/>
          <w:u w:val="double"/>
          <w:rtl/>
          <w:lang w:bidi="ar-IQ"/>
        </w:rPr>
        <w:t>نظرية الغاية الاجتماعية</w:t>
      </w:r>
    </w:p>
    <w:p w:rsidR="00CD0409" w:rsidRDefault="00CD0409" w:rsidP="005951B6">
      <w:pPr>
        <w:spacing w:line="360" w:lineRule="auto"/>
        <w:ind w:left="-199"/>
        <w:jc w:val="lowKashida"/>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تصدى الفقيه الألماني</w:t>
      </w:r>
      <w:r w:rsidR="000D6E13">
        <w:rPr>
          <w:rFonts w:asciiTheme="majorBidi" w:hAnsiTheme="majorBidi" w:cstheme="majorBidi" w:hint="cs"/>
          <w:b/>
          <w:bCs/>
          <w:sz w:val="32"/>
          <w:szCs w:val="32"/>
          <w:rtl/>
          <w:lang w:bidi="ar-IQ"/>
        </w:rPr>
        <w:t xml:space="preserve"> (ادولف فون 1818 </w:t>
      </w:r>
      <w:r w:rsidR="000D6E13">
        <w:rPr>
          <w:rFonts w:asciiTheme="majorBidi" w:hAnsiTheme="majorBidi" w:cstheme="majorBidi"/>
          <w:b/>
          <w:bCs/>
          <w:sz w:val="32"/>
          <w:szCs w:val="32"/>
          <w:rtl/>
          <w:lang w:bidi="ar-IQ"/>
        </w:rPr>
        <w:t>–</w:t>
      </w:r>
      <w:r w:rsidR="000D6E13">
        <w:rPr>
          <w:rFonts w:asciiTheme="majorBidi" w:hAnsiTheme="majorBidi" w:cstheme="majorBidi" w:hint="cs"/>
          <w:b/>
          <w:bCs/>
          <w:sz w:val="32"/>
          <w:szCs w:val="32"/>
          <w:rtl/>
          <w:lang w:bidi="ar-IQ"/>
        </w:rPr>
        <w:t xml:space="preserve"> 1892) في نظريته المعروفة (نظرية الغاية والكفاح) للنظريات السابقة مبينا أنه يقبل مبدئيا معظم المقدمات التي أقرها (مذهب التطور التاريخي) </w:t>
      </w:r>
      <w:r w:rsidR="002C7AFC">
        <w:rPr>
          <w:rFonts w:asciiTheme="majorBidi" w:hAnsiTheme="majorBidi" w:cstheme="majorBidi" w:hint="cs"/>
          <w:b/>
          <w:bCs/>
          <w:sz w:val="32"/>
          <w:szCs w:val="32"/>
          <w:rtl/>
          <w:lang w:bidi="ar-IQ"/>
        </w:rPr>
        <w:t xml:space="preserve">ولكنه يعاكس زعمه (بأن القانون يتطور تطوراً ذاتياً دون أن تكون له غاية مرسومة أو هدف المرسوم) ذلك لأن القانون وان كان مهراً اجتماعيا ينمو باستمرار الا أنه في نموه الدائم يهدف لغاية اجتماعية مقصودة، ولهذا </w:t>
      </w:r>
      <w:r w:rsidR="002C7AFC">
        <w:rPr>
          <w:rFonts w:asciiTheme="majorBidi" w:hAnsiTheme="majorBidi" w:cstheme="majorBidi" w:hint="cs"/>
          <w:b/>
          <w:bCs/>
          <w:sz w:val="32"/>
          <w:szCs w:val="32"/>
          <w:rtl/>
          <w:lang w:bidi="ar-IQ"/>
        </w:rPr>
        <w:lastRenderedPageBreak/>
        <w:t>ليس من المعقول اغفال الارادة البشرية في تطوره، بل أن للمشرع دوره في تحقيق الأهداف المعينة التي يرمي اليها القانون، ويذهب الى ماهو أبعد مدى من ذلك فيقرر أن الارادة هذه قد تصبح من القوة أحياناً بحيث تستحيل الى كفاح مستمر، فأساس هذه النظرية اذن هو الغاية والكفاح.</w:t>
      </w:r>
      <w:bookmarkStart w:id="0" w:name="_GoBack"/>
      <w:bookmarkEnd w:id="0"/>
    </w:p>
    <w:sectPr w:rsidR="00CD0409" w:rsidSect="001B78A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Kharashi 3">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940B7"/>
    <w:multiLevelType w:val="hybridMultilevel"/>
    <w:tmpl w:val="2ECA46CE"/>
    <w:lvl w:ilvl="0" w:tplc="77F46C9C">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 w15:restartNumberingAfterBreak="0">
    <w:nsid w:val="5BEC30AF"/>
    <w:multiLevelType w:val="hybridMultilevel"/>
    <w:tmpl w:val="66CC3B5C"/>
    <w:lvl w:ilvl="0" w:tplc="CC9C2776">
      <w:start w:val="1"/>
      <w:numFmt w:val="decimal"/>
      <w:lvlText w:val="%1-"/>
      <w:lvlJc w:val="left"/>
      <w:pPr>
        <w:ind w:left="97" w:hanging="360"/>
      </w:pPr>
      <w:rPr>
        <w:rFonts w:hint="default"/>
      </w:rPr>
    </w:lvl>
    <w:lvl w:ilvl="1" w:tplc="04090019" w:tentative="1">
      <w:start w:val="1"/>
      <w:numFmt w:val="lowerLetter"/>
      <w:lvlText w:val="%2."/>
      <w:lvlJc w:val="left"/>
      <w:pPr>
        <w:ind w:left="817" w:hanging="360"/>
      </w:pPr>
    </w:lvl>
    <w:lvl w:ilvl="2" w:tplc="0409001B" w:tentative="1">
      <w:start w:val="1"/>
      <w:numFmt w:val="lowerRoman"/>
      <w:lvlText w:val="%3."/>
      <w:lvlJc w:val="right"/>
      <w:pPr>
        <w:ind w:left="1537" w:hanging="180"/>
      </w:pPr>
    </w:lvl>
    <w:lvl w:ilvl="3" w:tplc="0409000F" w:tentative="1">
      <w:start w:val="1"/>
      <w:numFmt w:val="decimal"/>
      <w:lvlText w:val="%4."/>
      <w:lvlJc w:val="left"/>
      <w:pPr>
        <w:ind w:left="2257" w:hanging="360"/>
      </w:pPr>
    </w:lvl>
    <w:lvl w:ilvl="4" w:tplc="04090019" w:tentative="1">
      <w:start w:val="1"/>
      <w:numFmt w:val="lowerLetter"/>
      <w:lvlText w:val="%5."/>
      <w:lvlJc w:val="left"/>
      <w:pPr>
        <w:ind w:left="2977" w:hanging="360"/>
      </w:pPr>
    </w:lvl>
    <w:lvl w:ilvl="5" w:tplc="0409001B" w:tentative="1">
      <w:start w:val="1"/>
      <w:numFmt w:val="lowerRoman"/>
      <w:lvlText w:val="%6."/>
      <w:lvlJc w:val="right"/>
      <w:pPr>
        <w:ind w:left="3697" w:hanging="180"/>
      </w:pPr>
    </w:lvl>
    <w:lvl w:ilvl="6" w:tplc="0409000F" w:tentative="1">
      <w:start w:val="1"/>
      <w:numFmt w:val="decimal"/>
      <w:lvlText w:val="%7."/>
      <w:lvlJc w:val="left"/>
      <w:pPr>
        <w:ind w:left="4417" w:hanging="360"/>
      </w:pPr>
    </w:lvl>
    <w:lvl w:ilvl="7" w:tplc="04090019" w:tentative="1">
      <w:start w:val="1"/>
      <w:numFmt w:val="lowerLetter"/>
      <w:lvlText w:val="%8."/>
      <w:lvlJc w:val="left"/>
      <w:pPr>
        <w:ind w:left="5137" w:hanging="360"/>
      </w:pPr>
    </w:lvl>
    <w:lvl w:ilvl="8" w:tplc="0409001B" w:tentative="1">
      <w:start w:val="1"/>
      <w:numFmt w:val="lowerRoman"/>
      <w:lvlText w:val="%9."/>
      <w:lvlJc w:val="right"/>
      <w:pPr>
        <w:ind w:left="5857" w:hanging="180"/>
      </w:pPr>
    </w:lvl>
  </w:abstractNum>
  <w:abstractNum w:abstractNumId="2" w15:restartNumberingAfterBreak="0">
    <w:nsid w:val="742A51F3"/>
    <w:multiLevelType w:val="hybridMultilevel"/>
    <w:tmpl w:val="6C020814"/>
    <w:lvl w:ilvl="0" w:tplc="622A8492">
      <w:start w:val="1"/>
      <w:numFmt w:val="decimal"/>
      <w:lvlText w:val="%1-"/>
      <w:lvlJc w:val="left"/>
      <w:pPr>
        <w:ind w:left="-143" w:hanging="360"/>
      </w:pPr>
      <w:rPr>
        <w:rFonts w:hint="default"/>
      </w:rPr>
    </w:lvl>
    <w:lvl w:ilvl="1" w:tplc="04090019" w:tentative="1">
      <w:start w:val="1"/>
      <w:numFmt w:val="lowerLetter"/>
      <w:lvlText w:val="%2."/>
      <w:lvlJc w:val="left"/>
      <w:pPr>
        <w:ind w:left="577" w:hanging="360"/>
      </w:pPr>
    </w:lvl>
    <w:lvl w:ilvl="2" w:tplc="0409001B" w:tentative="1">
      <w:start w:val="1"/>
      <w:numFmt w:val="lowerRoman"/>
      <w:lvlText w:val="%3."/>
      <w:lvlJc w:val="right"/>
      <w:pPr>
        <w:ind w:left="1297" w:hanging="180"/>
      </w:pPr>
    </w:lvl>
    <w:lvl w:ilvl="3" w:tplc="0409000F" w:tentative="1">
      <w:start w:val="1"/>
      <w:numFmt w:val="decimal"/>
      <w:lvlText w:val="%4."/>
      <w:lvlJc w:val="left"/>
      <w:pPr>
        <w:ind w:left="2017" w:hanging="360"/>
      </w:pPr>
    </w:lvl>
    <w:lvl w:ilvl="4" w:tplc="04090019" w:tentative="1">
      <w:start w:val="1"/>
      <w:numFmt w:val="lowerLetter"/>
      <w:lvlText w:val="%5."/>
      <w:lvlJc w:val="left"/>
      <w:pPr>
        <w:ind w:left="2737" w:hanging="360"/>
      </w:pPr>
    </w:lvl>
    <w:lvl w:ilvl="5" w:tplc="0409001B" w:tentative="1">
      <w:start w:val="1"/>
      <w:numFmt w:val="lowerRoman"/>
      <w:lvlText w:val="%6."/>
      <w:lvlJc w:val="right"/>
      <w:pPr>
        <w:ind w:left="3457" w:hanging="180"/>
      </w:pPr>
    </w:lvl>
    <w:lvl w:ilvl="6" w:tplc="0409000F" w:tentative="1">
      <w:start w:val="1"/>
      <w:numFmt w:val="decimal"/>
      <w:lvlText w:val="%7."/>
      <w:lvlJc w:val="left"/>
      <w:pPr>
        <w:ind w:left="4177" w:hanging="360"/>
      </w:pPr>
    </w:lvl>
    <w:lvl w:ilvl="7" w:tplc="04090019" w:tentative="1">
      <w:start w:val="1"/>
      <w:numFmt w:val="lowerLetter"/>
      <w:lvlText w:val="%8."/>
      <w:lvlJc w:val="left"/>
      <w:pPr>
        <w:ind w:left="4897" w:hanging="360"/>
      </w:pPr>
    </w:lvl>
    <w:lvl w:ilvl="8" w:tplc="0409001B" w:tentative="1">
      <w:start w:val="1"/>
      <w:numFmt w:val="lowerRoman"/>
      <w:lvlText w:val="%9."/>
      <w:lvlJc w:val="right"/>
      <w:pPr>
        <w:ind w:left="561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FAF"/>
    <w:rsid w:val="000D6E13"/>
    <w:rsid w:val="000E4074"/>
    <w:rsid w:val="000E6601"/>
    <w:rsid w:val="00101D82"/>
    <w:rsid w:val="00110470"/>
    <w:rsid w:val="001B01F9"/>
    <w:rsid w:val="001B132F"/>
    <w:rsid w:val="001B1859"/>
    <w:rsid w:val="001B78AB"/>
    <w:rsid w:val="00236B47"/>
    <w:rsid w:val="00285C5F"/>
    <w:rsid w:val="00286F9E"/>
    <w:rsid w:val="002C7AFC"/>
    <w:rsid w:val="002C7EB1"/>
    <w:rsid w:val="00327199"/>
    <w:rsid w:val="00361184"/>
    <w:rsid w:val="00380265"/>
    <w:rsid w:val="003D6175"/>
    <w:rsid w:val="00406A44"/>
    <w:rsid w:val="00413E4F"/>
    <w:rsid w:val="00572127"/>
    <w:rsid w:val="005951B6"/>
    <w:rsid w:val="00631AE1"/>
    <w:rsid w:val="006B073A"/>
    <w:rsid w:val="0074385F"/>
    <w:rsid w:val="00784900"/>
    <w:rsid w:val="007B2BB6"/>
    <w:rsid w:val="0082081E"/>
    <w:rsid w:val="00892DEE"/>
    <w:rsid w:val="008A133F"/>
    <w:rsid w:val="00920341"/>
    <w:rsid w:val="0099659F"/>
    <w:rsid w:val="009A33FB"/>
    <w:rsid w:val="00A20297"/>
    <w:rsid w:val="00A53DF0"/>
    <w:rsid w:val="00BE60F0"/>
    <w:rsid w:val="00C321E5"/>
    <w:rsid w:val="00CC0F24"/>
    <w:rsid w:val="00CD0409"/>
    <w:rsid w:val="00D21F5E"/>
    <w:rsid w:val="00D4650C"/>
    <w:rsid w:val="00D67C84"/>
    <w:rsid w:val="00D84246"/>
    <w:rsid w:val="00DE7FCB"/>
    <w:rsid w:val="00E167E0"/>
    <w:rsid w:val="00E859A8"/>
    <w:rsid w:val="00E94D79"/>
    <w:rsid w:val="00EA6B93"/>
    <w:rsid w:val="00F45FAF"/>
    <w:rsid w:val="00F873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A834F0-4D91-441B-95C4-102090101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65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352</TotalTime>
  <Pages>3</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internet</cp:lastModifiedBy>
  <cp:revision>34</cp:revision>
  <dcterms:created xsi:type="dcterms:W3CDTF">2017-11-26T08:27:00Z</dcterms:created>
  <dcterms:modified xsi:type="dcterms:W3CDTF">2018-01-31T05:30:00Z</dcterms:modified>
</cp:coreProperties>
</file>