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4" w:rsidRPr="001C3510" w:rsidRDefault="00320AA4" w:rsidP="00320AA4">
      <w:pPr>
        <w:bidi/>
        <w:jc w:val="center"/>
        <w:rPr>
          <w:rFonts w:ascii="Arial Black" w:hAnsi="Arial Black" w:cs="Andalus"/>
          <w:b/>
          <w:bCs/>
          <w:sz w:val="40"/>
          <w:szCs w:val="40"/>
          <w:rtl/>
          <w:lang w:bidi="ar-IQ"/>
        </w:rPr>
      </w:pPr>
      <w:r w:rsidRPr="001C3510">
        <w:rPr>
          <w:rFonts w:ascii="Arial Black" w:hAnsi="Arial Black" w:cs="Andalus" w:hint="cs"/>
          <w:b/>
          <w:bCs/>
          <w:sz w:val="40"/>
          <w:szCs w:val="40"/>
          <w:rtl/>
          <w:lang w:bidi="ar-IQ"/>
        </w:rPr>
        <w:t>المحاسبة المتوسطة</w:t>
      </w:r>
    </w:p>
    <w:p w:rsidR="00320AA4" w:rsidRDefault="00320AA4" w:rsidP="00320AA4">
      <w:pPr>
        <w:bidi/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</w:p>
    <w:p w:rsidR="00320AA4" w:rsidRDefault="00320AA4" w:rsidP="00320AA4">
      <w:pPr>
        <w:bidi/>
        <w:jc w:val="center"/>
        <w:rPr>
          <w:rFonts w:cs="PT Bold Heading"/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Intermediate A</w:t>
      </w:r>
      <w:r w:rsidRPr="00A24DE5">
        <w:rPr>
          <w:b/>
          <w:bCs/>
          <w:sz w:val="36"/>
          <w:szCs w:val="36"/>
          <w:lang w:bidi="ar-IQ"/>
        </w:rPr>
        <w:t>ccounting</w:t>
      </w:r>
    </w:p>
    <w:p w:rsidR="00320AA4" w:rsidRDefault="00320AA4" w:rsidP="00320AA4">
      <w:pPr>
        <w:bidi/>
        <w:jc w:val="both"/>
        <w:rPr>
          <w:rFonts w:cs="PT Bold Heading"/>
          <w:b/>
          <w:bCs/>
          <w:sz w:val="36"/>
          <w:szCs w:val="36"/>
          <w:rtl/>
          <w:lang w:bidi="ar-IQ"/>
        </w:rPr>
      </w:pPr>
    </w:p>
    <w:p w:rsidR="00320AA4" w:rsidRPr="00CA6F2D" w:rsidRDefault="00320AA4" w:rsidP="00320AA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A6F2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مفردات المادة </w:t>
      </w:r>
    </w:p>
    <w:p w:rsidR="00320AA4" w:rsidRPr="00C0197A" w:rsidRDefault="00320AA4" w:rsidP="00320AA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0197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الفصل الأول</w:t>
      </w:r>
      <w:r w:rsidRPr="00C019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(الإطار المفاهيمي للمحاسبة)</w:t>
      </w:r>
    </w:p>
    <w:p w:rsidR="00320AA4" w:rsidRDefault="00320AA4" w:rsidP="00320AA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الإطار الفكري للمحاسبة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20AA4" w:rsidRDefault="00320AA4" w:rsidP="00320AA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مقدمة عن المحاسبة، </w:t>
      </w: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تعريفها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طبيعتها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20AA4" w:rsidRDefault="00320AA4" w:rsidP="00320AA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>ودور المعلومات المحاسبية في عملية اتخاذ القرار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320AA4" w:rsidRDefault="00320AA4" w:rsidP="00320AA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الجهات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لمستخدمة للمعلومات المحاسبية. </w:t>
      </w:r>
    </w:p>
    <w:p w:rsidR="00320AA4" w:rsidRPr="00160DA3" w:rsidRDefault="00320AA4" w:rsidP="00320AA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لمفاهيم الأساسية للمحاسبة الافتراضات المحاسبية والمبادئ المحاسبية والقيود التطبيقية .</w:t>
      </w:r>
    </w:p>
    <w:p w:rsidR="00320AA4" w:rsidRPr="00C0197A" w:rsidRDefault="00320AA4" w:rsidP="00320AA4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C0197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الفصل الثاني</w:t>
      </w:r>
      <w:r w:rsidRPr="00C0197A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</w:p>
    <w:p w:rsidR="00320AA4" w:rsidRPr="00160DA3" w:rsidRDefault="00320AA4" w:rsidP="00320AA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F0EB3">
        <w:rPr>
          <w:rFonts w:ascii="Simplified Arabic" w:hAnsi="Simplified Arabic" w:cs="Simplified Arabic"/>
          <w:sz w:val="28"/>
          <w:szCs w:val="28"/>
          <w:rtl/>
          <w:lang w:bidi="ar-IQ"/>
        </w:rPr>
        <w:t>مفهوم الحسابات الختامية، مكوناتها، عناصرها، طرق إعدادها</w:t>
      </w:r>
      <w:r w:rsidRPr="00CA6F2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320AA4" w:rsidRPr="00C0197A" w:rsidRDefault="00320AA4" w:rsidP="00320AA4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C0197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الفصل الثالث</w:t>
      </w:r>
      <w:r w:rsidRPr="00C0197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( المدينون )</w:t>
      </w:r>
    </w:p>
    <w:p w:rsidR="00320AA4" w:rsidRDefault="00320AA4" w:rsidP="00320AA4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تعريف </w:t>
      </w: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المدينون </w:t>
      </w: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</w:p>
    <w:p w:rsidR="00320AA4" w:rsidRDefault="00320AA4" w:rsidP="00320AA4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طبيعة المدينين في القوائم المالية ، </w:t>
      </w:r>
    </w:p>
    <w:p w:rsidR="00320AA4" w:rsidRDefault="00320AA4" w:rsidP="00320AA4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اظهار المدينين في القوائم المالية ، </w:t>
      </w:r>
    </w:p>
    <w:p w:rsidR="00320AA4" w:rsidRDefault="00320AA4" w:rsidP="00320AA4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>وتكوين مخصص الديون المشكوك في تحصيلها</w:t>
      </w: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كنسبة من رصيد المدينين أو المبيعات الاجلة أو تحليل اعمار المدينين ، </w:t>
      </w:r>
    </w:p>
    <w:p w:rsidR="00320AA4" w:rsidRDefault="00320AA4" w:rsidP="00320AA4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مفهوم الديون المعدومة ، </w:t>
      </w:r>
    </w:p>
    <w:p w:rsidR="00320AA4" w:rsidRPr="00160DA3" w:rsidRDefault="00320AA4" w:rsidP="00320AA4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60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معالجة القيدية للديون المعدومة والديون المعدومة المحصلة في نفس السنة أو السنة التالية </w:t>
      </w:r>
      <w:r w:rsidRPr="00160DA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0AA4" w:rsidRPr="00724500" w:rsidRDefault="00320AA4" w:rsidP="00320AA4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245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الفصل الرابع</w:t>
      </w:r>
      <w:r w:rsidRPr="00724500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724500">
        <w:rPr>
          <w:rFonts w:ascii="Simplified Arabic" w:hAnsi="Simplified Arabic" w:cs="Simplified Arabic" w:hint="cs"/>
          <w:sz w:val="36"/>
          <w:szCs w:val="36"/>
          <w:u w:val="single"/>
          <w:rtl/>
          <w:lang w:bidi="ar-IQ"/>
        </w:rPr>
        <w:t>(النقدية)</w:t>
      </w:r>
    </w:p>
    <w:p w:rsidR="00320AA4" w:rsidRPr="002930D2" w:rsidRDefault="00320AA4" w:rsidP="00320AA4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>النقدية ومطابقة كشف البنك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320AA4" w:rsidRPr="002930D2" w:rsidRDefault="00320AA4" w:rsidP="00320AA4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وتحديد الرصيد النقدي الصحيح .</w:t>
      </w:r>
    </w:p>
    <w:p w:rsidR="00320AA4" w:rsidRPr="002930D2" w:rsidRDefault="00320AA4" w:rsidP="00320AA4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وتوضيح السحب على المكشوف</w:t>
      </w:r>
      <w:r w:rsidRPr="00293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320AA4" w:rsidRPr="00724500" w:rsidRDefault="00320AA4" w:rsidP="00320AA4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245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lastRenderedPageBreak/>
        <w:t>الفصل الخامس</w:t>
      </w:r>
      <w:r w:rsidRPr="007245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7245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اندثار الموجودات الثابتة )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>اندثار الموجودات الثابتة أسبابه، أسس احتسابه</w:t>
      </w: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>طرق احتساب الاندثار وطرق تسجيل الاندثار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معالجة تغير احتساب الاندثار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تغير العمر الإنتاجي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>الموجودات الثابتة المندثرة والتي لا تزال قيد الاستعمال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بيع الموجودات الثابتة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20AA4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استبدال الموجودات الثابتة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20AA4" w:rsidRPr="002930D2" w:rsidRDefault="00320AA4" w:rsidP="00320AA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>خسائر وأرباح بيع واستبدال الموجودات الثابتة.</w:t>
      </w:r>
    </w:p>
    <w:p w:rsidR="00320AA4" w:rsidRPr="00724500" w:rsidRDefault="00320AA4" w:rsidP="00320AA4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245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الفصل السادس</w:t>
      </w:r>
      <w:r w:rsidRPr="007245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245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(التسويات القيدية )</w:t>
      </w:r>
    </w:p>
    <w:p w:rsidR="00320AA4" w:rsidRDefault="00320AA4" w:rsidP="00320AA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ورقة العمل </w:t>
      </w:r>
      <w:r w:rsidRPr="002930D2">
        <w:rPr>
          <w:rFonts w:ascii="Simplified Arabic" w:hAnsi="Simplified Arabic" w:cs="Simplified Arabic"/>
          <w:sz w:val="28"/>
          <w:szCs w:val="28"/>
          <w:lang w:bidi="ar-IQ"/>
        </w:rPr>
        <w:t>Work Sheet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20AA4" w:rsidRPr="002930D2" w:rsidRDefault="00320AA4" w:rsidP="00320AA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>التسويات القيدية</w:t>
      </w:r>
      <w:r w:rsidRPr="002930D2">
        <w:rPr>
          <w:rFonts w:ascii="Simplified Arabic" w:hAnsi="Simplified Arabic" w:cs="Simplified Arabic"/>
          <w:sz w:val="28"/>
          <w:szCs w:val="28"/>
          <w:lang w:bidi="ar-IQ"/>
        </w:rPr>
        <w:t>Adjustments Entries</w:t>
      </w:r>
      <w:r w:rsidRPr="002930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.</w:t>
      </w:r>
    </w:p>
    <w:p w:rsidR="00320AA4" w:rsidRDefault="00320AA4" w:rsidP="00320AA4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320AA4" w:rsidRDefault="00320AA4" w:rsidP="00320AA4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  <w:r w:rsidRPr="007245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 xml:space="preserve">الفصل السابع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(</w:t>
      </w:r>
      <w:r w:rsidRPr="007245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المخزون السلعي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)</w:t>
      </w:r>
      <w:r w:rsidRPr="007245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320AA4" w:rsidRDefault="00320AA4" w:rsidP="00320AA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مفهوم المخزون السلعي </w:t>
      </w:r>
    </w:p>
    <w:p w:rsidR="00320AA4" w:rsidRDefault="00320AA4" w:rsidP="00320AA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طرق جرد المخزون السلعي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(الجرد الدوري والجرد المستمر ) </w:t>
      </w:r>
    </w:p>
    <w:p w:rsidR="00320AA4" w:rsidRPr="002930D2" w:rsidRDefault="00320AA4" w:rsidP="00320AA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930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طرق تسعير البضاعة بالكلفة التاريخية ( ما يرد أولا يصرف أولا ، ما يرد اخيرا يصرف أولا ، المعدل الموزون ، التمييز العيني ) طرق تسعير البضاعة بالكلفة أو السوق أيهما اقل .</w:t>
      </w:r>
    </w:p>
    <w:p w:rsidR="00320AA4" w:rsidRPr="00724500" w:rsidRDefault="00320AA4" w:rsidP="00320AA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320AA4" w:rsidRDefault="00320AA4" w:rsidP="00320AA4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</w:pPr>
      <w:r w:rsidRPr="00160DA3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الفصل الثامن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 xml:space="preserve"> ( الاستثمارات المالية الطويلة الأجل (الأسهم)</w:t>
      </w:r>
    </w:p>
    <w:p w:rsidR="00320AA4" w:rsidRDefault="00320AA4" w:rsidP="00320AA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أولا : الأسهم الطويلة الأجل : </w:t>
      </w:r>
    </w:p>
    <w:p w:rsidR="00320AA4" w:rsidRDefault="00320AA4" w:rsidP="00320AA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المعالجات المحاسبية للأسهم الطويلة الأجل بموجب طريقة التكلفة .</w:t>
      </w:r>
    </w:p>
    <w:p w:rsidR="00320AA4" w:rsidRDefault="00320AA4" w:rsidP="00320AA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المعالجات المحاسبية للأسهم الطويلة الأجل بموجب طريقة الملكية .</w:t>
      </w:r>
    </w:p>
    <w:p w:rsidR="00320AA4" w:rsidRDefault="00320AA4" w:rsidP="00320AA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ثانيا : السندات الطويلة الأجل : </w:t>
      </w:r>
    </w:p>
    <w:p w:rsidR="00320AA4" w:rsidRDefault="00320AA4" w:rsidP="00320AA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مفهوم السندات </w:t>
      </w:r>
    </w:p>
    <w:p w:rsidR="00320AA4" w:rsidRPr="00160DA3" w:rsidRDefault="00320AA4" w:rsidP="00320AA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شراء السندات بالقيمة الاسمية  أو بالخصم أو بعلاوة ، بيع السندات </w:t>
      </w:r>
    </w:p>
    <w:p w:rsidR="00D939F0" w:rsidRDefault="00D939F0">
      <w:pPr>
        <w:rPr>
          <w:lang w:bidi="ar-IQ"/>
        </w:rPr>
      </w:pPr>
      <w:bookmarkStart w:id="0" w:name="_GoBack"/>
      <w:bookmarkEnd w:id="0"/>
    </w:p>
    <w:sectPr w:rsidR="00D939F0" w:rsidSect="00E757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2F6"/>
    <w:multiLevelType w:val="hybridMultilevel"/>
    <w:tmpl w:val="3E48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48C9"/>
    <w:multiLevelType w:val="hybridMultilevel"/>
    <w:tmpl w:val="141A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530D"/>
    <w:multiLevelType w:val="hybridMultilevel"/>
    <w:tmpl w:val="DA4A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2881"/>
    <w:multiLevelType w:val="hybridMultilevel"/>
    <w:tmpl w:val="4B08D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247732"/>
    <w:multiLevelType w:val="hybridMultilevel"/>
    <w:tmpl w:val="0A06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343EA"/>
    <w:multiLevelType w:val="hybridMultilevel"/>
    <w:tmpl w:val="7562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34E39"/>
    <w:multiLevelType w:val="hybridMultilevel"/>
    <w:tmpl w:val="53E6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20307"/>
    <w:multiLevelType w:val="hybridMultilevel"/>
    <w:tmpl w:val="CA3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4"/>
    <w:rsid w:val="00320AA4"/>
    <w:rsid w:val="00D939F0"/>
    <w:rsid w:val="00E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</cp:lastModifiedBy>
  <cp:revision>1</cp:revision>
  <dcterms:created xsi:type="dcterms:W3CDTF">2018-09-22T20:58:00Z</dcterms:created>
  <dcterms:modified xsi:type="dcterms:W3CDTF">2018-09-22T20:59:00Z</dcterms:modified>
</cp:coreProperties>
</file>