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lang w:bidi="ar-IQ"/>
        </w:rPr>
      </w:pPr>
      <w:bookmarkStart w:id="0" w:name="_GoBack"/>
      <w:bookmarkEnd w:id="0"/>
      <w:r>
        <w:rPr>
          <w:rFonts w:ascii="Simplified Arabic" w:eastAsia="Times New Roman" w:hAnsi="Simplified Arabic" w:cs="Simplified Arabic" w:hint="cs"/>
          <w:b/>
          <w:bCs/>
          <w:sz w:val="28"/>
          <w:szCs w:val="28"/>
          <w:rtl/>
          <w:lang w:bidi="ar-IQ"/>
        </w:rPr>
        <w:t>المحاضرة السادسة</w:t>
      </w:r>
      <w:r w:rsidR="004E6405">
        <w:rPr>
          <w:rFonts w:ascii="Simplified Arabic" w:eastAsia="Times New Roman" w:hAnsi="Simplified Arabic" w:cs="Simplified Arabic" w:hint="cs"/>
          <w:b/>
          <w:bCs/>
          <w:sz w:val="28"/>
          <w:szCs w:val="28"/>
          <w:rtl/>
          <w:lang w:bidi="ar-IQ"/>
        </w:rPr>
        <w:t xml:space="preserve"> والسابعة</w:t>
      </w:r>
    </w:p>
    <w:p w:rsidR="00381C87" w:rsidRDefault="00381C87" w:rsidP="00381C87">
      <w:pPr>
        <w:shd w:val="clear" w:color="auto" w:fill="EFEFEF"/>
        <w:bidi w:val="0"/>
        <w:spacing w:after="0" w:line="240" w:lineRule="auto"/>
        <w:jc w:val="right"/>
        <w:rPr>
          <w:rFonts w:ascii="Simplified Arabic" w:eastAsia="Times New Roman" w:hAnsi="Simplified Arabic" w:cs="Simplified Arabic"/>
          <w:b/>
          <w:bCs/>
          <w:sz w:val="28"/>
          <w:szCs w:val="28"/>
          <w:rtl/>
        </w:rPr>
      </w:pPr>
      <w:r w:rsidRPr="00381C87">
        <w:rPr>
          <w:rFonts w:ascii="Simplified Arabic" w:eastAsia="Times New Roman" w:hAnsi="Simplified Arabic" w:cs="Simplified Arabic" w:hint="cs"/>
          <w:b/>
          <w:bCs/>
          <w:sz w:val="36"/>
          <w:szCs w:val="36"/>
          <w:u w:val="single"/>
          <w:rtl/>
          <w:lang w:bidi="ar-IQ"/>
        </w:rPr>
        <w:t>الاطار المتكامل للرقابة الداخلية</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ويمكن وضع إطار لنظام متكامل للرقابة الداخلية يقوم على المفهوم الواسع للرقابة الداخلية ، حيث يقسم إلى ثلاثة نظم فرعية هي</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الرقابة الإدارية ، الرقابة المحاسبية ، والرقابة التشغيلية . ولكل نظام من النظم الفرعية هدف يسعى إلى تحقيقه من خلال مجموعة من الإجراءات الرقابية الملائمة .</w:t>
      </w:r>
    </w:p>
    <w:p w:rsidR="00381C87" w:rsidRDefault="00B62C81" w:rsidP="00381C87">
      <w:pPr>
        <w:shd w:val="clear" w:color="auto" w:fill="EFEFEF"/>
        <w:bidi w:val="0"/>
        <w:spacing w:after="0" w:line="240" w:lineRule="auto"/>
        <w:jc w:val="right"/>
        <w:rPr>
          <w:rFonts w:ascii="Simplified Arabic" w:eastAsia="Times New Roman" w:hAnsi="Simplified Arabic" w:cs="Simplified Arabic"/>
          <w:b/>
          <w:bCs/>
          <w:sz w:val="28"/>
          <w:szCs w:val="28"/>
          <w:rtl/>
        </w:rPr>
      </w:pPr>
      <w:r w:rsidRPr="00B62C81">
        <w:rPr>
          <w:rFonts w:ascii="Simplified Arabic" w:eastAsia="Times New Roman" w:hAnsi="Simplified Arabic" w:cs="Simplified Arabic"/>
          <w:b/>
          <w:bCs/>
          <w:sz w:val="28"/>
          <w:szCs w:val="28"/>
          <w:rtl/>
        </w:rPr>
        <w:t xml:space="preserve"> وتتكامل هذه النظم الفرعية لتحقيق في النهاية الهدف العام النظام الرقابة الداخلية وهو منع أو اكتشاف أو الرقابة على تصحيح الأخطاء والمخالفات وتدنية خسائرها</w:t>
      </w:r>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Pr>
        <w:br/>
      </w:r>
      <w:r w:rsidR="00381C87">
        <w:rPr>
          <w:rFonts w:ascii="Simplified Arabic" w:eastAsia="Times New Roman" w:hAnsi="Simplified Arabic" w:cs="Simplified Arabic" w:hint="cs"/>
          <w:b/>
          <w:bCs/>
          <w:sz w:val="32"/>
          <w:szCs w:val="32"/>
          <w:u w:val="single"/>
          <w:rtl/>
        </w:rPr>
        <w:t xml:space="preserve">اولا / </w:t>
      </w:r>
      <w:r w:rsidRPr="00B62C81">
        <w:rPr>
          <w:rFonts w:ascii="Simplified Arabic" w:eastAsia="Times New Roman" w:hAnsi="Simplified Arabic" w:cs="Simplified Arabic"/>
          <w:b/>
          <w:bCs/>
          <w:sz w:val="32"/>
          <w:szCs w:val="32"/>
          <w:u w:val="single"/>
          <w:rtl/>
        </w:rPr>
        <w:t>الرقابة الإدارية</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لتحقيق أهداف الرقابة الإدارية في ظل نظم التشغيل الإلكتروني للبيانات ينبغي أن تتضمن ما يأتي</w:t>
      </w:r>
      <w:r w:rsidR="00381C87">
        <w:rPr>
          <w:rFonts w:ascii="Simplified Arabic" w:eastAsia="Times New Roman" w:hAnsi="Simplified Arabic" w:cs="Simplified Arabic" w:hint="cs"/>
          <w:b/>
          <w:bCs/>
          <w:sz w:val="28"/>
          <w:szCs w:val="28"/>
          <w:rtl/>
          <w:lang w:bidi="ar-IQ"/>
        </w:rPr>
        <w:t xml:space="preserve"> :</w:t>
      </w:r>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32"/>
          <w:szCs w:val="32"/>
          <w:rtl/>
        </w:rPr>
        <w:t>الرقابة التنظيمية</w:t>
      </w:r>
      <w:r w:rsidRPr="00B62C81">
        <w:rPr>
          <w:rFonts w:ascii="Simplified Arabic" w:eastAsia="Times New Roman" w:hAnsi="Simplified Arabic" w:cs="Simplified Arabic"/>
          <w:b/>
          <w:bCs/>
          <w:sz w:val="32"/>
          <w:szCs w:val="32"/>
        </w:rPr>
        <w:t> </w:t>
      </w:r>
      <w:r w:rsidR="00381C87" w:rsidRPr="00381C87">
        <w:rPr>
          <w:rFonts w:ascii="Simplified Arabic" w:eastAsia="Times New Roman" w:hAnsi="Simplified Arabic" w:cs="Simplified Arabic" w:hint="cs"/>
          <w:b/>
          <w:bCs/>
          <w:sz w:val="32"/>
          <w:szCs w:val="32"/>
          <w:rtl/>
          <w:lang w:bidi="ar-IQ"/>
        </w:rPr>
        <w:t xml:space="preserve">1-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لقد عرف معهد المحاسبين القانونين الكندي الرقابة التنظيمية في ظل نظم التشغيل الإلكتروني للبيانات ، بأنها تقسيم المهام داخل وخارج قسم التشغيل الإلكتروني للبيانات ، وذلك بهدف تدنية الأخطاء والمخالفات في ظل استخدام هذه النظم</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r>
      <w:r w:rsidRPr="00B62C81">
        <w:rPr>
          <w:rFonts w:ascii="Simplified Arabic" w:eastAsia="Times New Roman" w:hAnsi="Simplified Arabic" w:cs="Simplified Arabic"/>
          <w:b/>
          <w:bCs/>
          <w:sz w:val="28"/>
          <w:szCs w:val="28"/>
          <w:rtl/>
        </w:rPr>
        <w:t>وتقوم الرقابة التنظيمية على وجود خطة تنظيمية سليمة تحدد الإدارات والأقسام التي تشملها الوحدة الأقتصادية ، وتحدد اختصاصات وواجبات ومسؤوليات كل إدارة أو قسم، وكذلك توضح التفويض المناسب للمسؤوليات الوظيفية . وتتضمن الرقابة التنظيمية في ظل نظام التشغيل الإلكتروني للبيانات والإجراءات الآتية</w:t>
      </w:r>
      <w:r w:rsidRPr="00B62C81">
        <w:rPr>
          <w:rFonts w:ascii="Simplified Arabic" w:eastAsia="Times New Roman" w:hAnsi="Simplified Arabic" w:cs="Simplified Arabic"/>
          <w:b/>
          <w:bCs/>
          <w:sz w:val="28"/>
          <w:szCs w:val="28"/>
        </w:rPr>
        <w:t xml:space="preserve"> : </w:t>
      </w:r>
      <w:r w:rsidRPr="00B62C81">
        <w:rPr>
          <w:rFonts w:ascii="Simplified Arabic" w:eastAsia="Times New Roman" w:hAnsi="Simplified Arabic" w:cs="Simplified Arabic"/>
          <w:b/>
          <w:bCs/>
          <w:sz w:val="28"/>
          <w:szCs w:val="28"/>
        </w:rPr>
        <w:br/>
        <w:t xml:space="preserve"> </w:t>
      </w:r>
      <w:r w:rsidR="00381C87">
        <w:rPr>
          <w:rFonts w:ascii="Simplified Arabic" w:eastAsia="Times New Roman" w:hAnsi="Simplified Arabic" w:cs="Simplified Arabic" w:hint="cs"/>
          <w:b/>
          <w:bCs/>
          <w:sz w:val="28"/>
          <w:szCs w:val="28"/>
          <w:rtl/>
        </w:rPr>
        <w:t xml:space="preserve">- </w:t>
      </w:r>
      <w:r w:rsidRPr="00B62C81">
        <w:rPr>
          <w:rFonts w:ascii="Simplified Arabic" w:eastAsia="Times New Roman" w:hAnsi="Simplified Arabic" w:cs="Simplified Arabic"/>
          <w:b/>
          <w:bCs/>
          <w:sz w:val="28"/>
          <w:szCs w:val="28"/>
          <w:rtl/>
        </w:rPr>
        <w:t>فصل قسم التشغيل الإلكتروني للبيانات عن الأقسام المستفيدة من خدمات الحاسب ، حيث يكون قسم التشغيل مسؤولة عن كل ما يتعلق بتشغيل البيانات ، أما الأقسام المستفيدة ، فتكون مسؤولة عما يحدث من أخطاء خارج قسم التشغيل ، مثل نسيان بيانات عملية ما ، أو أي أخطاء مخالفات في بيانات العمليات . كما ينبغي أن يكون قسم التشغيل تابعاً للإدارة العليا مما يضمن دعماً كافياً وإدارة فعالة</w:t>
      </w:r>
      <w:r w:rsidRPr="00B62C81">
        <w:rPr>
          <w:rFonts w:ascii="Simplified Arabic" w:eastAsia="Times New Roman" w:hAnsi="Simplified Arabic" w:cs="Simplified Arabic"/>
          <w:b/>
          <w:bCs/>
          <w:sz w:val="28"/>
          <w:szCs w:val="28"/>
        </w:rPr>
        <w:t xml:space="preserve"> . </w:t>
      </w:r>
      <w:r w:rsidRPr="00B62C81">
        <w:rPr>
          <w:rFonts w:ascii="Simplified Arabic" w:eastAsia="Times New Roman" w:hAnsi="Simplified Arabic" w:cs="Simplified Arabic"/>
          <w:b/>
          <w:bCs/>
          <w:sz w:val="28"/>
          <w:szCs w:val="28"/>
        </w:rPr>
        <w:br/>
        <w:t xml:space="preserve"> </w:t>
      </w:r>
      <w:r w:rsidR="00381C87">
        <w:rPr>
          <w:rFonts w:ascii="Simplified Arabic" w:eastAsia="Times New Roman" w:hAnsi="Simplified Arabic" w:cs="Simplified Arabic" w:hint="cs"/>
          <w:b/>
          <w:bCs/>
          <w:sz w:val="28"/>
          <w:szCs w:val="28"/>
          <w:rtl/>
          <w:lang w:bidi="ar-IQ"/>
        </w:rPr>
        <w:t xml:space="preserve">- </w:t>
      </w:r>
      <w:r w:rsidRPr="00B62C81">
        <w:rPr>
          <w:rFonts w:ascii="Simplified Arabic" w:eastAsia="Times New Roman" w:hAnsi="Simplified Arabic" w:cs="Simplified Arabic"/>
          <w:b/>
          <w:bCs/>
          <w:sz w:val="28"/>
          <w:szCs w:val="28"/>
          <w:rtl/>
        </w:rPr>
        <w:t>الفصل التام للمهام بين العاملين في قسم التشغيل الإلكتروني للبيانات مثل : محللي النظم ، معدي البرامج رقابة وصيانة نظام التشغيل ، صيانة مكتبة الاسطوانات والأشرطة ، جدولة العمل ، إدخال البيانات وتشغيل الحاسب رقابة البيانات ، إعداد كلمات السر والرقابة عليها</w:t>
      </w:r>
      <w:r w:rsidRPr="00B62C81">
        <w:rPr>
          <w:rFonts w:ascii="Simplified Arabic" w:eastAsia="Times New Roman" w:hAnsi="Simplified Arabic" w:cs="Simplified Arabic"/>
          <w:b/>
          <w:bCs/>
          <w:sz w:val="28"/>
          <w:szCs w:val="28"/>
        </w:rPr>
        <w:t xml:space="preserve"> . </w:t>
      </w:r>
      <w:r w:rsidRPr="00B62C81">
        <w:rPr>
          <w:rFonts w:ascii="Simplified Arabic" w:eastAsia="Times New Roman" w:hAnsi="Simplified Arabic" w:cs="Simplified Arabic"/>
          <w:b/>
          <w:bCs/>
          <w:sz w:val="28"/>
          <w:szCs w:val="28"/>
        </w:rPr>
        <w:br/>
        <w:t xml:space="preserve"> </w:t>
      </w:r>
      <w:r w:rsidR="00381C87">
        <w:rPr>
          <w:rFonts w:ascii="Simplified Arabic" w:eastAsia="Times New Roman" w:hAnsi="Simplified Arabic" w:cs="Simplified Arabic" w:hint="cs"/>
          <w:b/>
          <w:bCs/>
          <w:sz w:val="28"/>
          <w:szCs w:val="28"/>
          <w:rtl/>
        </w:rPr>
        <w:t xml:space="preserve">- </w:t>
      </w:r>
      <w:r w:rsidRPr="00B62C81">
        <w:rPr>
          <w:rFonts w:ascii="Simplified Arabic" w:eastAsia="Times New Roman" w:hAnsi="Simplified Arabic" w:cs="Simplified Arabic"/>
          <w:b/>
          <w:bCs/>
          <w:sz w:val="28"/>
          <w:szCs w:val="28"/>
          <w:rtl/>
        </w:rPr>
        <w:t xml:space="preserve">فصل المهام داخل الأقسام المستفيدة حيث يؤدي ذلك إلى تدنية احتمال وجود أخطاء أو </w:t>
      </w:r>
      <w:r w:rsidR="00381C87">
        <w:rPr>
          <w:rFonts w:ascii="Simplified Arabic" w:eastAsia="Times New Roman" w:hAnsi="Simplified Arabic" w:cs="Simplified Arabic"/>
          <w:b/>
          <w:bCs/>
          <w:sz w:val="28"/>
          <w:szCs w:val="28"/>
          <w:rtl/>
        </w:rPr>
        <w:lastRenderedPageBreak/>
        <w:t>مخالفات</w:t>
      </w:r>
      <w:r w:rsidR="00381C87">
        <w:rPr>
          <w:rFonts w:ascii="Simplified Arabic" w:eastAsia="Times New Roman" w:hAnsi="Simplified Arabic" w:cs="Simplified Arabic" w:hint="cs"/>
          <w:b/>
          <w:bCs/>
          <w:sz w:val="28"/>
          <w:szCs w:val="28"/>
          <w:rtl/>
        </w:rPr>
        <w:t>,</w:t>
      </w:r>
      <w:r w:rsidRPr="00B62C81">
        <w:rPr>
          <w:rFonts w:ascii="Simplified Arabic" w:eastAsia="Times New Roman" w:hAnsi="Simplified Arabic" w:cs="Simplified Arabic"/>
          <w:b/>
          <w:bCs/>
          <w:sz w:val="28"/>
          <w:szCs w:val="28"/>
          <w:rtl/>
        </w:rPr>
        <w:t xml:space="preserve"> فعلى سبيل المثال ينبغي فصل مهمة حفظ الأصول عن مهمة إعداد البيانات ، ومهمة تصحيح الأخطاء عن إعداد المستندات الأصلية</w:t>
      </w:r>
      <w:r w:rsidR="00381C87">
        <w:rPr>
          <w:rFonts w:ascii="Simplified Arabic" w:eastAsia="Times New Roman" w:hAnsi="Simplified Arabic" w:cs="Simplified Arabic" w:hint="cs"/>
          <w:b/>
          <w:bCs/>
          <w:sz w:val="28"/>
          <w:szCs w:val="28"/>
          <w:rtl/>
          <w:lang w:bidi="ar-IQ"/>
        </w:rPr>
        <w:t xml:space="preserve"> .</w:t>
      </w:r>
      <w:r w:rsidRPr="00B62C81">
        <w:rPr>
          <w:rFonts w:ascii="Simplified Arabic" w:eastAsia="Times New Roman" w:hAnsi="Simplified Arabic" w:cs="Simplified Arabic"/>
          <w:b/>
          <w:bCs/>
          <w:sz w:val="28"/>
          <w:szCs w:val="28"/>
        </w:rPr>
        <w:t> </w:t>
      </w:r>
      <w:r w:rsidRPr="00B62C81">
        <w:rPr>
          <w:rFonts w:ascii="Simplified Arabic" w:eastAsia="Times New Roman" w:hAnsi="Simplified Arabic" w:cs="Simplified Arabic"/>
          <w:b/>
          <w:bCs/>
          <w:sz w:val="28"/>
          <w:szCs w:val="28"/>
        </w:rPr>
        <w:br/>
        <w:t xml:space="preserve"> </w:t>
      </w:r>
      <w:r w:rsidR="00381C87">
        <w:rPr>
          <w:rFonts w:ascii="Simplified Arabic" w:eastAsia="Times New Roman" w:hAnsi="Simplified Arabic" w:cs="Simplified Arabic" w:hint="cs"/>
          <w:b/>
          <w:bCs/>
          <w:sz w:val="28"/>
          <w:szCs w:val="28"/>
          <w:rtl/>
        </w:rPr>
        <w:t xml:space="preserve">- </w:t>
      </w:r>
      <w:r w:rsidRPr="00B62C81">
        <w:rPr>
          <w:rFonts w:ascii="Simplified Arabic" w:eastAsia="Times New Roman" w:hAnsi="Simplified Arabic" w:cs="Simplified Arabic"/>
          <w:b/>
          <w:bCs/>
          <w:sz w:val="28"/>
          <w:szCs w:val="28"/>
          <w:rtl/>
        </w:rPr>
        <w:t>جدولة العاملين بالنظام على أساس منتظم وأثناء الإجازات والعطلات المرضية، فينبغي أن يحدد لمحللي النظم ومعدي البرامج والمشغلين مهام معينة لإنجازها، ويحدد لهم وقت الإنجاز على أن تقدم تقارير دورية بما تم إنجازه. وإذا انتهى الوقت دون إنجاز المهام المحددة ، فعلى الشخص أن يطلب وقتاً إضافياً مع تقديم ما يبرز ذلك</w:t>
      </w:r>
      <w:r w:rsidR="00381C87">
        <w:rPr>
          <w:rFonts w:ascii="Simplified Arabic" w:eastAsia="Times New Roman" w:hAnsi="Simplified Arabic" w:cs="Simplified Arabic" w:hint="cs"/>
          <w:b/>
          <w:bCs/>
          <w:sz w:val="28"/>
          <w:szCs w:val="28"/>
          <w:rtl/>
          <w:lang w:bidi="ar-IQ"/>
        </w:rPr>
        <w:t xml:space="preserve"> .</w:t>
      </w:r>
      <w:r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Pr>
        <w:br/>
      </w:r>
      <w:r w:rsidR="00381C87">
        <w:rPr>
          <w:rFonts w:ascii="Simplified Arabic" w:eastAsia="Times New Roman" w:hAnsi="Simplified Arabic" w:cs="Simplified Arabic" w:hint="cs"/>
          <w:b/>
          <w:bCs/>
          <w:sz w:val="28"/>
          <w:szCs w:val="28"/>
          <w:rtl/>
        </w:rPr>
        <w:t xml:space="preserve">- </w:t>
      </w:r>
      <w:r w:rsidRPr="00B62C81">
        <w:rPr>
          <w:rFonts w:ascii="Simplified Arabic" w:eastAsia="Times New Roman" w:hAnsi="Simplified Arabic" w:cs="Simplified Arabic"/>
          <w:b/>
          <w:bCs/>
          <w:sz w:val="28"/>
          <w:szCs w:val="28"/>
          <w:rtl/>
        </w:rPr>
        <w:t>تناوب العاملين – ويعد هذا إجراء مفضل ، حيث أن كل موظف سوف يقوم بفحص عمل من سبقه</w:t>
      </w:r>
      <w:r w:rsidR="00381C87">
        <w:rPr>
          <w:rFonts w:ascii="Simplified Arabic" w:eastAsia="Times New Roman" w:hAnsi="Simplified Arabic" w:cs="Simplified Arabic" w:hint="cs"/>
          <w:b/>
          <w:bCs/>
          <w:sz w:val="28"/>
          <w:szCs w:val="28"/>
          <w:rtl/>
          <w:lang w:bidi="ar-IQ"/>
        </w:rPr>
        <w:t xml:space="preserve"> .</w:t>
      </w:r>
    </w:p>
    <w:p w:rsidR="00B62C81" w:rsidRPr="00B62C81" w:rsidRDefault="00381C87" w:rsidP="004E6405">
      <w:pPr>
        <w:shd w:val="clear" w:color="auto" w:fill="EFEFEF"/>
        <w:bidi w:val="0"/>
        <w:spacing w:after="0" w:line="240" w:lineRule="auto"/>
        <w:jc w:val="right"/>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2- </w:t>
      </w:r>
      <w:r w:rsidR="00B62C81" w:rsidRPr="00B62C81">
        <w:rPr>
          <w:rFonts w:ascii="Simplified Arabic" w:eastAsia="Times New Roman" w:hAnsi="Simplified Arabic" w:cs="Simplified Arabic"/>
          <w:b/>
          <w:bCs/>
          <w:sz w:val="28"/>
          <w:szCs w:val="28"/>
          <w:rtl/>
        </w:rPr>
        <w:t xml:space="preserve"> الرقابة على إعداد وتوثيق النظام</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t>system Development and Documentation control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يسهم الإعداد والتوثيق الجيد لنظام التشغيل الإلكتروني للبيانات في تسهيل عملية مراجعته ، حيث يقدم للمراجع المستندات التي تمثل سنداً كافياً للتدقيق . وتتناول الرقابة على إعداد وتوثيق النظام كما يلي</w:t>
      </w:r>
      <w:r>
        <w:rPr>
          <w:rFonts w:ascii="Simplified Arabic" w:eastAsia="Times New Roman" w:hAnsi="Simplified Arabic" w:cs="Simplified Arabic" w:hint="cs"/>
          <w:b/>
          <w:bCs/>
          <w:sz w:val="28"/>
          <w:szCs w:val="28"/>
          <w:rtl/>
          <w:lang w:bidi="ar-IQ"/>
        </w:rPr>
        <w:t xml:space="preserve"> :</w:t>
      </w:r>
      <w:r w:rsidR="00B62C81" w:rsidRPr="00B62C81">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br/>
      </w:r>
      <w:r>
        <w:rPr>
          <w:rFonts w:ascii="Simplified Arabic" w:eastAsia="Times New Roman" w:hAnsi="Simplified Arabic" w:cs="Simplified Arabic" w:hint="cs"/>
          <w:b/>
          <w:bCs/>
          <w:sz w:val="28"/>
          <w:szCs w:val="28"/>
          <w:rtl/>
        </w:rPr>
        <w:t xml:space="preserve">3- </w:t>
      </w:r>
      <w:r w:rsidR="00B62C81" w:rsidRPr="00B62C81">
        <w:rPr>
          <w:rFonts w:ascii="Simplified Arabic" w:eastAsia="Times New Roman" w:hAnsi="Simplified Arabic" w:cs="Simplified Arabic"/>
          <w:b/>
          <w:bCs/>
          <w:sz w:val="28"/>
          <w:szCs w:val="28"/>
          <w:rtl/>
        </w:rPr>
        <w:t>الرقابة على إعداد النظام</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تهدف الرقابة على إعداد النظام على بناء نظام يتضمن إجراءات الرقابة الكافية على تطبيقات الحاسب ، ويعمل بما يتفق مع مواصفات التشغيل المعياري ، ويمكن اختباره بصورة مرضية. ولتحقيق ذلك ينبغي تطبيق الإجراءات الرقابية إطار عند إعداد النظام</w:t>
      </w:r>
      <w:r>
        <w:rPr>
          <w:rFonts w:ascii="Simplified Arabic" w:eastAsia="Times New Roman" w:hAnsi="Simplified Arabic" w:cs="Simplified Arabic" w:hint="cs"/>
          <w:b/>
          <w:bCs/>
          <w:sz w:val="28"/>
          <w:szCs w:val="28"/>
          <w:rtl/>
          <w:lang w:bidi="ar-IQ"/>
        </w:rPr>
        <w:t xml:space="preserve"> .</w:t>
      </w:r>
      <w:r w:rsidR="00B62C81" w:rsidRPr="00B62C81">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أ. وجود إجراءات معيارية مكتوبة لأغراض تخطيط ، إعداد ، وتجهيز النظام ، حيث تؤدي هذه الإجراءات إلى زيادة القدرة على الفحص والتقييم المستمر لإجراءات الرقابة أثناء عملية إعداد النظام وبعد تشغيله</w:t>
      </w:r>
      <w:r>
        <w:rPr>
          <w:rFonts w:ascii="Simplified Arabic" w:eastAsia="Times New Roman" w:hAnsi="Simplified Arabic" w:cs="Simplified Arabic" w:hint="cs"/>
          <w:b/>
          <w:bCs/>
          <w:sz w:val="28"/>
          <w:szCs w:val="28"/>
          <w:rtl/>
        </w:rPr>
        <w:t xml:space="preserve"> .</w:t>
      </w:r>
      <w:r w:rsidR="00B62C81" w:rsidRPr="00B62C81">
        <w:rPr>
          <w:rFonts w:ascii="Simplified Arabic" w:eastAsia="Times New Roman" w:hAnsi="Simplified Arabic" w:cs="Simplified Arabic"/>
          <w:b/>
          <w:bCs/>
          <w:sz w:val="28"/>
          <w:szCs w:val="28"/>
        </w:rPr>
        <w:t xml:space="preserve"> .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ب. اشتراك كل من المراجع الداخلية والخارجي ، المستفيدين ، وأفراد قسم المحاسبة في عملية إعداد النظام</w:t>
      </w:r>
      <w:r>
        <w:rPr>
          <w:rFonts w:ascii="Simplified Arabic" w:eastAsia="Times New Roman" w:hAnsi="Simplified Arabic" w:cs="Simplified Arabic" w:hint="cs"/>
          <w:b/>
          <w:bCs/>
          <w:sz w:val="28"/>
          <w:szCs w:val="28"/>
          <w:rtl/>
          <w:lang w:bidi="ar-IQ"/>
        </w:rPr>
        <w:t xml:space="preserve"> .</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جـ. تحقيق من التخطيط الجيد للنظام ، وذلك من حيث تحديد أهدافه ومجاله فحص تسهيلات اقتصادية والتشغيلية والفنية ، وتقييم مقتضيات رقابة النظام</w:t>
      </w:r>
      <w:r>
        <w:rPr>
          <w:rFonts w:ascii="Simplified Arabic" w:eastAsia="Times New Roman" w:hAnsi="Simplified Arabic" w:cs="Simplified Arabic" w:hint="cs"/>
          <w:b/>
          <w:bCs/>
          <w:sz w:val="28"/>
          <w:szCs w:val="28"/>
          <w:rtl/>
        </w:rPr>
        <w:t xml:space="preserve"> .</w:t>
      </w:r>
      <w:r w:rsidR="00B62C81" w:rsidRPr="00B62C81">
        <w:rPr>
          <w:rFonts w:ascii="Simplified Arabic" w:eastAsia="Times New Roman" w:hAnsi="Simplified Arabic" w:cs="Simplified Arabic"/>
          <w:b/>
          <w:bCs/>
          <w:sz w:val="28"/>
          <w:szCs w:val="28"/>
        </w:rPr>
        <w:t xml:space="preserve"> .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د. إجراء الاختبار المبدئي للنظام ، وذلك للتحقق من مدى فعاليته في مقابلة احتياجات المستفيدين ، الاحتياجات الفنية وإمكانية مراجعته</w:t>
      </w:r>
      <w:r w:rsidR="00B62C81" w:rsidRPr="00B62C81">
        <w:rPr>
          <w:rFonts w:ascii="Simplified Arabic" w:eastAsia="Times New Roman" w:hAnsi="Simplified Arabic" w:cs="Simplified Arabic"/>
          <w:b/>
          <w:bCs/>
          <w:sz w:val="28"/>
          <w:szCs w:val="28"/>
        </w:rPr>
        <w:t xml:space="preserve"> .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هـ . الرقابة الكافية على عملية التحويل من النظام القديم إلى النظام الجديد ، وذلك لتجنب فقد البيانات أو إساءة معالجتها نتيجة للفشل في إزالة أسباب الاختلاف بين النظام القديم والجديد</w:t>
      </w:r>
      <w:r w:rsidR="00B62C81" w:rsidRPr="00B62C81">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 xml:space="preserve">و. التأكيد على توثيق عملية إعداد النظام ، وذلك لما لها من دور هام في منع اكتشاف ، </w:t>
      </w:r>
      <w:r w:rsidR="00B62C81" w:rsidRPr="00B62C81">
        <w:rPr>
          <w:rFonts w:ascii="Simplified Arabic" w:eastAsia="Times New Roman" w:hAnsi="Simplified Arabic" w:cs="Simplified Arabic"/>
          <w:b/>
          <w:bCs/>
          <w:sz w:val="28"/>
          <w:szCs w:val="28"/>
          <w:rtl/>
        </w:rPr>
        <w:lastRenderedPageBreak/>
        <w:t>وتصحيح الأخطاء ، حيث أنها تؤدي إلى خلق بيئة عمل منظمة عمل على تحسين الاتصال بين مصممي النظام ، مما يؤدي إلى منع الأخطاء ، كما أنها تقدم سند تدقيق لعملية إعداد النظام ، يمكن من اكتشاف الأخطاء والعمل على تصحيحها</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ز. إعداد جداول تقديرية لوقت أنشطة إعداد النظام ، وذلك بغرض الرقابة على عملية الإلكترونية</w:t>
      </w:r>
      <w:r w:rsidR="00B62C81" w:rsidRPr="00B62C81">
        <w:rPr>
          <w:rFonts w:ascii="Simplified Arabic" w:eastAsia="Times New Roman" w:hAnsi="Simplified Arabic" w:cs="Simplified Arabic"/>
          <w:b/>
          <w:bCs/>
          <w:sz w:val="28"/>
          <w:szCs w:val="28"/>
        </w:rPr>
        <w:t xml:space="preserve"> .</w:t>
      </w:r>
      <w:r w:rsidRPr="00B62C81">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ح. استخدام الأشكال المعيارية</w:t>
      </w:r>
      <w:r w:rsidR="00B62C81" w:rsidRPr="00B62C81">
        <w:rPr>
          <w:rFonts w:ascii="Simplified Arabic" w:eastAsia="Times New Roman" w:hAnsi="Simplified Arabic" w:cs="Simplified Arabic"/>
          <w:b/>
          <w:bCs/>
          <w:sz w:val="28"/>
          <w:szCs w:val="28"/>
        </w:rPr>
        <w:t xml:space="preserve"> (standard forms) </w:t>
      </w:r>
      <w:r w:rsidR="00B62C81" w:rsidRPr="00B62C81">
        <w:rPr>
          <w:rFonts w:ascii="Simplified Arabic" w:eastAsia="Times New Roman" w:hAnsi="Simplified Arabic" w:cs="Simplified Arabic"/>
          <w:b/>
          <w:bCs/>
          <w:sz w:val="28"/>
          <w:szCs w:val="28"/>
          <w:rtl/>
        </w:rPr>
        <w:t>والمختصرات</w:t>
      </w:r>
      <w:r w:rsidR="00B62C81" w:rsidRPr="00B62C81">
        <w:rPr>
          <w:rFonts w:ascii="Simplified Arabic" w:eastAsia="Times New Roman" w:hAnsi="Simplified Arabic" w:cs="Simplified Arabic"/>
          <w:b/>
          <w:bCs/>
          <w:sz w:val="28"/>
          <w:szCs w:val="28"/>
        </w:rPr>
        <w:t xml:space="preserve"> (Abbreviations) </w:t>
      </w:r>
      <w:r w:rsidR="00B62C81" w:rsidRPr="00B62C81">
        <w:rPr>
          <w:rFonts w:ascii="Simplified Arabic" w:eastAsia="Times New Roman" w:hAnsi="Simplified Arabic" w:cs="Simplified Arabic"/>
          <w:b/>
          <w:bCs/>
          <w:sz w:val="28"/>
          <w:szCs w:val="28"/>
          <w:rtl/>
        </w:rPr>
        <w:t>والنماذج</w:t>
      </w:r>
      <w:r w:rsidR="00B62C81" w:rsidRPr="00B62C81">
        <w:rPr>
          <w:rFonts w:ascii="Simplified Arabic" w:eastAsia="Times New Roman" w:hAnsi="Simplified Arabic" w:cs="Simplified Arabic"/>
          <w:b/>
          <w:bCs/>
          <w:sz w:val="28"/>
          <w:szCs w:val="28"/>
        </w:rPr>
        <w:t xml:space="preserve"> (symbols) </w:t>
      </w:r>
      <w:r w:rsidR="00B62C81" w:rsidRPr="00B62C81">
        <w:rPr>
          <w:rFonts w:ascii="Simplified Arabic" w:eastAsia="Times New Roman" w:hAnsi="Simplified Arabic" w:cs="Simplified Arabic"/>
          <w:b/>
          <w:bCs/>
          <w:sz w:val="28"/>
          <w:szCs w:val="28"/>
          <w:rtl/>
        </w:rPr>
        <w:t>في إعداد النظام ، حيث أنها تؤدي إلى تدنية الأخطاء الكتابية في الترميز</w:t>
      </w:r>
      <w:r>
        <w:rPr>
          <w:rFonts w:ascii="Simplified Arabic" w:eastAsia="Times New Roman" w:hAnsi="Simplified Arabic" w:cs="Simplified Arabic" w:hint="cs"/>
          <w:b/>
          <w:bCs/>
          <w:sz w:val="28"/>
          <w:szCs w:val="28"/>
          <w:rtl/>
        </w:rPr>
        <w:t>.</w:t>
      </w:r>
      <w:r w:rsidR="00B62C81" w:rsidRPr="00B62C81">
        <w:rPr>
          <w:rFonts w:ascii="Simplified Arabic" w:eastAsia="Times New Roman" w:hAnsi="Simplified Arabic" w:cs="Simplified Arabic"/>
          <w:b/>
          <w:bCs/>
          <w:sz w:val="28"/>
          <w:szCs w:val="28"/>
        </w:rPr>
        <w:t xml:space="preserve"> (Coding) </w:t>
      </w:r>
      <w:r w:rsidR="00B62C81" w:rsidRPr="00B62C81">
        <w:rPr>
          <w:rFonts w:ascii="Simplified Arabic" w:eastAsia="Times New Roman" w:hAnsi="Simplified Arabic" w:cs="Simplified Arabic"/>
          <w:b/>
          <w:bCs/>
          <w:sz w:val="28"/>
          <w:szCs w:val="28"/>
          <w:rtl/>
        </w:rPr>
        <w:t>، وتسهل من مهمته تدقيق ترميز البرامج</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ط. الفحص المستمر للأعمال التي تم إنجازها أثناء عملية إعداد النظام ، والتصديق لها . حيث أنها هذا يفيد في تقييم عملية إعداد النظام والتحقق من وجود الإجراءات الرقابية الكافية بالنظام</w:t>
      </w:r>
      <w:r>
        <w:rPr>
          <w:rFonts w:ascii="Simplified Arabic" w:eastAsia="Times New Roman" w:hAnsi="Simplified Arabic" w:cs="Simplified Arabic" w:hint="cs"/>
          <w:b/>
          <w:bCs/>
          <w:sz w:val="28"/>
          <w:szCs w:val="28"/>
          <w:rtl/>
          <w:lang w:bidi="ar-IQ"/>
        </w:rPr>
        <w:t xml:space="preserve"> .</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ي. التصديق النهائي على النظام الجديد من الإدارة ، المستفيدين ، وأفراد التشغيل الإلكتروني للبيانات وذلك قبل البدء في تجهيزه ووضعه موضع التشغيل . حيث أن هذا الإجراء الرقابي يعطي الفرصة لتقييم نتائج الاختبار النهائي ، تقديم حكماً نهائياً على جودة إجراءات الرقابة على تطبيقات النظام ، والتأكيد من أن كافة الأخطاء قد تم تصحيحها</w:t>
      </w:r>
      <w:r w:rsidR="004E6405">
        <w:rPr>
          <w:rFonts w:ascii="Simplified Arabic" w:eastAsia="Times New Roman" w:hAnsi="Simplified Arabic" w:cs="Simplified Arabic" w:hint="cs"/>
          <w:b/>
          <w:bCs/>
          <w:sz w:val="28"/>
          <w:szCs w:val="28"/>
          <w:rtl/>
        </w:rPr>
        <w:t xml:space="preserve"> .</w:t>
      </w:r>
      <w:r w:rsidR="00B62C81" w:rsidRPr="00B62C81">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ك. قيام المستفيدين ، أفراد التشغيل الإلكتروني للبيانات ، وأفراد التدقيق الداخلي بفحص النظام بعد تشغيله لفترة من الوقت وذلك لوقوف على ما إذا كان النظام يعمل وفقاً لما مخطط له ، ولتقييم فعالية عملية إعداد النظام ككل . وهذا يفيد في إمكانية تعديل معايير إعداد النظم ، لما يكون في صالح النظم التي سيتم إعدادها مستقبلاً</w:t>
      </w:r>
      <w:r w:rsidR="004E6405">
        <w:rPr>
          <w:rFonts w:ascii="Simplified Arabic" w:eastAsia="Times New Roman" w:hAnsi="Simplified Arabic" w:cs="Simplified Arabic" w:hint="cs"/>
          <w:b/>
          <w:bCs/>
          <w:sz w:val="28"/>
          <w:szCs w:val="28"/>
          <w:rtl/>
        </w:rPr>
        <w:t xml:space="preserve"> .</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t xml:space="preserve"> </w:t>
      </w:r>
      <w:r w:rsidR="004E6405">
        <w:rPr>
          <w:rFonts w:ascii="Simplified Arabic" w:eastAsia="Times New Roman" w:hAnsi="Simplified Arabic" w:cs="Simplified Arabic" w:hint="cs"/>
          <w:b/>
          <w:bCs/>
          <w:sz w:val="28"/>
          <w:szCs w:val="28"/>
          <w:rtl/>
        </w:rPr>
        <w:t xml:space="preserve">3- </w:t>
      </w:r>
      <w:r w:rsidR="00B62C81" w:rsidRPr="00B62C81">
        <w:rPr>
          <w:rFonts w:ascii="Simplified Arabic" w:eastAsia="Times New Roman" w:hAnsi="Simplified Arabic" w:cs="Simplified Arabic"/>
          <w:b/>
          <w:bCs/>
          <w:sz w:val="28"/>
          <w:szCs w:val="28"/>
          <w:rtl/>
        </w:rPr>
        <w:t>الرقابة على توثيق النظام</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يتضمن توثيق السجلات ، والتقارير وأوراق العمل ، وصف النظام وبرامجه ، خرائط تدفق ، تعليمات التشغيل ، وغيرها ، والتي تساعد على وصف النظام والإجراءات المستخدمة لأغراض أداء مهام تشغيل البيانات . ويؤدي التوثيق الجيد للنظام إلى زيادة فهم المراجع للرقابة على تطبيقات النظام ، ومن ثم تدنية وقت تكلفة التدقيق ، كما انه يقدم معلومات تفيد محللي النظم  معدي البرامج المشغلين والمشرفين على النظام ، ويقدم الأساس الجيد لتدريب الأفراد الجدد على النظام . لذا يقتضي الأمر ضرورة وجود إجراءات للرقابة على توثيق لضمان الثقة فيه ، ومن أهم هذه الإجراءات ما يلي</w:t>
      </w:r>
      <w:r w:rsidR="004E6405">
        <w:rPr>
          <w:rFonts w:ascii="Simplified Arabic" w:eastAsia="Times New Roman" w:hAnsi="Simplified Arabic" w:cs="Simplified Arabic" w:hint="cs"/>
          <w:b/>
          <w:bCs/>
          <w:sz w:val="28"/>
          <w:szCs w:val="28"/>
          <w:rtl/>
        </w:rPr>
        <w:t xml:space="preserve"> :</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 xml:space="preserve">أ. وجود معايير التوثيق النظام ، حيث أن غياب المعايير يؤدي إلى فقد الثقة في توثيق النظام  صعوبة فحصه والتصديق عليه ، فقد سند التدقيق الجيد ، وصعوبة الرقابة على تعديل </w:t>
      </w:r>
      <w:r w:rsidR="00B62C81" w:rsidRPr="00B62C81">
        <w:rPr>
          <w:rFonts w:ascii="Simplified Arabic" w:eastAsia="Times New Roman" w:hAnsi="Simplified Arabic" w:cs="Simplified Arabic"/>
          <w:b/>
          <w:bCs/>
          <w:sz w:val="28"/>
          <w:szCs w:val="28"/>
          <w:rtl/>
        </w:rPr>
        <w:lastRenderedPageBreak/>
        <w:t>النظام والالتزام بمعايير التشغيل المرضية</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ب. استخدام البرامج المساعدة مثل : برامج خرائط التدفق ، برامج أمناء المكاتب ، والتي تتولى التوثيق الآلي للنظام بالدقة والسرعة الملائمة ، مما يؤدي إلى تدنية تكاليف ويسهل فحصه</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جـ. توثيق البرامج من خلال : إعداد خرائط تدفق البرامج ، توصيف البرامج والهدف منها، شرح لشكل المدخلات والمخرجات الخاصة بكل برنامج والإجراءات الرقابية التي يتضمنها ، إعداد سجل بكافة التعديلات التي أدخلت على البرنامج يوضح اختبارها بها وتاريخ بدء تنفيذها . كما ينبغي توفير دليل مكتوب</w:t>
      </w:r>
      <w:r w:rsidR="00B62C81" w:rsidRPr="00B62C81">
        <w:rPr>
          <w:rFonts w:ascii="Simplified Arabic" w:eastAsia="Times New Roman" w:hAnsi="Simplified Arabic" w:cs="Simplified Arabic"/>
          <w:b/>
          <w:bCs/>
          <w:sz w:val="28"/>
          <w:szCs w:val="28"/>
        </w:rPr>
        <w:t xml:space="preserve"> (Manual) </w:t>
      </w:r>
      <w:r w:rsidR="00B62C81" w:rsidRPr="00B62C81">
        <w:rPr>
          <w:rFonts w:ascii="Simplified Arabic" w:eastAsia="Times New Roman" w:hAnsi="Simplified Arabic" w:cs="Simplified Arabic"/>
          <w:b/>
          <w:bCs/>
          <w:sz w:val="28"/>
          <w:szCs w:val="28"/>
          <w:rtl/>
        </w:rPr>
        <w:t>للبرامج يتم شراؤه مع البرامج ، بهدف إرشاد المستخدم بشان كيفية التعامل مع هذه البرامج</w:t>
      </w:r>
      <w:r w:rsidR="00B62C81" w:rsidRPr="00B62C81">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د. توثيق تعليمات التشغيل اللازمة لمساعدة مشغلي الحاسب على القيام بعمليات التشغيل ، ويعرف بدليل العمليات</w:t>
      </w:r>
      <w:r w:rsidR="00B62C81" w:rsidRPr="00B62C81">
        <w:rPr>
          <w:rFonts w:ascii="Simplified Arabic" w:eastAsia="Times New Roman" w:hAnsi="Simplified Arabic" w:cs="Simplified Arabic"/>
          <w:b/>
          <w:bCs/>
          <w:sz w:val="28"/>
          <w:szCs w:val="28"/>
        </w:rPr>
        <w:t xml:space="preserve"> . </w:t>
      </w:r>
      <w:r w:rsidR="00B62C81" w:rsidRPr="00B62C81">
        <w:rPr>
          <w:rFonts w:ascii="Simplified Arabic" w:eastAsia="Times New Roman" w:hAnsi="Simplified Arabic" w:cs="Simplified Arabic"/>
          <w:b/>
          <w:bCs/>
          <w:sz w:val="28"/>
          <w:szCs w:val="28"/>
        </w:rPr>
        <w:br/>
        <w:t xml:space="preserve"> </w:t>
      </w:r>
      <w:r w:rsidR="004E6405">
        <w:rPr>
          <w:rFonts w:ascii="Simplified Arabic" w:eastAsia="Times New Roman" w:hAnsi="Simplified Arabic" w:cs="Simplified Arabic" w:hint="cs"/>
          <w:b/>
          <w:bCs/>
          <w:sz w:val="28"/>
          <w:szCs w:val="28"/>
          <w:rtl/>
        </w:rPr>
        <w:t xml:space="preserve">4- </w:t>
      </w:r>
      <w:r w:rsidR="00B62C81" w:rsidRPr="00B62C81">
        <w:rPr>
          <w:rFonts w:ascii="Simplified Arabic" w:eastAsia="Times New Roman" w:hAnsi="Simplified Arabic" w:cs="Simplified Arabic"/>
          <w:b/>
          <w:bCs/>
          <w:sz w:val="28"/>
          <w:szCs w:val="28"/>
          <w:rtl/>
        </w:rPr>
        <w:t>الرقابة على توزيع المخرجات</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تهدف الرقابة الإدارية على توزيع المخرجات إلى العمل على توزيع مخرجات نظام التشغيل الإلكتروني للبيانات على الأشخاص المصرح لهم بذلك توزيعها في التوقيت المناسب. ولكي تحقق هذا الهدف ينبغي أن تتضمن الإجراءات إطار</w:t>
      </w:r>
      <w:r w:rsidR="004E6405">
        <w:rPr>
          <w:rFonts w:ascii="Simplified Arabic" w:eastAsia="Times New Roman" w:hAnsi="Simplified Arabic" w:cs="Simplified Arabic" w:hint="cs"/>
          <w:b/>
          <w:bCs/>
          <w:sz w:val="28"/>
          <w:szCs w:val="28"/>
          <w:rtl/>
          <w:lang w:bidi="ar-IQ"/>
        </w:rPr>
        <w:t>:</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أ. ينبغي أن تتضمن وثائق التشغيل وصف الإجراءات توزيع مخرجات كل تطبيق على حده، إلى حد الذي يمكن من توزيع كافة المخرجات على الأشخاص المصرح لهم بذلك، وتتضمن هذه الإجراءات ما يلي</w:t>
      </w:r>
      <w:r w:rsidR="004E6405">
        <w:rPr>
          <w:rFonts w:ascii="Simplified Arabic" w:eastAsia="Times New Roman" w:hAnsi="Simplified Arabic" w:cs="Simplified Arabic" w:hint="cs"/>
          <w:b/>
          <w:bCs/>
          <w:sz w:val="28"/>
          <w:szCs w:val="28"/>
          <w:rtl/>
          <w:lang w:bidi="ar-IQ"/>
        </w:rPr>
        <w:t xml:space="preserve"> :</w:t>
      </w:r>
      <w:r w:rsidR="00B62C81" w:rsidRPr="00B62C81">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ـ قائمة فحص التوزيع</w:t>
      </w:r>
      <w:r w:rsidR="00B62C81" w:rsidRPr="00B62C81">
        <w:rPr>
          <w:rFonts w:ascii="Simplified Arabic" w:eastAsia="Times New Roman" w:hAnsi="Simplified Arabic" w:cs="Simplified Arabic"/>
          <w:b/>
          <w:bCs/>
          <w:sz w:val="28"/>
          <w:szCs w:val="28"/>
        </w:rPr>
        <w:t xml:space="preserve"> (Distribution check list )</w:t>
      </w:r>
      <w:r w:rsidR="00B62C81" w:rsidRPr="00B62C81">
        <w:rPr>
          <w:rFonts w:ascii="Simplified Arabic" w:eastAsia="Times New Roman" w:hAnsi="Simplified Arabic" w:cs="Simplified Arabic"/>
          <w:b/>
          <w:bCs/>
          <w:sz w:val="28"/>
          <w:szCs w:val="28"/>
          <w:rtl/>
        </w:rPr>
        <w:t xml:space="preserve"> والتي تحدد المستلم المصرح به لكل مفرده من مفردات المخرجات</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ـ جدول التوزيع</w:t>
      </w:r>
      <w:r w:rsidR="00B62C81" w:rsidRPr="00B62C81">
        <w:rPr>
          <w:rFonts w:ascii="Simplified Arabic" w:eastAsia="Times New Roman" w:hAnsi="Simplified Arabic" w:cs="Simplified Arabic"/>
          <w:b/>
          <w:bCs/>
          <w:sz w:val="28"/>
          <w:szCs w:val="28"/>
        </w:rPr>
        <w:t xml:space="preserve"> (Distribution schedule ) </w:t>
      </w:r>
      <w:r w:rsidR="00B62C81" w:rsidRPr="00B62C81">
        <w:rPr>
          <w:rFonts w:ascii="Simplified Arabic" w:eastAsia="Times New Roman" w:hAnsi="Simplified Arabic" w:cs="Simplified Arabic"/>
          <w:b/>
          <w:bCs/>
          <w:sz w:val="28"/>
          <w:szCs w:val="28"/>
          <w:rtl/>
        </w:rPr>
        <w:t>ويبين تتابع إعداد وتوزيع التقارير في الأوقات المحددة لها</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ـ قوائم التحويل</w:t>
      </w:r>
      <w:r w:rsidR="00B62C81" w:rsidRPr="00B62C81">
        <w:rPr>
          <w:rFonts w:ascii="Simplified Arabic" w:eastAsia="Times New Roman" w:hAnsi="Simplified Arabic" w:cs="Simplified Arabic"/>
          <w:b/>
          <w:bCs/>
          <w:sz w:val="28"/>
          <w:szCs w:val="28"/>
        </w:rPr>
        <w:t xml:space="preserve"> (Transmittal sheets</w:t>
      </w:r>
      <w:r w:rsidR="004E6405">
        <w:rPr>
          <w:rFonts w:ascii="Simplified Arabic" w:eastAsia="Times New Roman" w:hAnsi="Simplified Arabic" w:cs="Simplified Arabic"/>
          <w:b/>
          <w:bCs/>
          <w:sz w:val="28"/>
          <w:szCs w:val="28"/>
        </w:rPr>
        <w:t>)</w:t>
      </w:r>
      <w:r w:rsidR="00B62C81" w:rsidRPr="00B62C81">
        <w:rPr>
          <w:rFonts w:ascii="Simplified Arabic" w:eastAsia="Times New Roman" w:hAnsi="Simplified Arabic" w:cs="Simplified Arabic"/>
          <w:b/>
          <w:bCs/>
          <w:sz w:val="28"/>
          <w:szCs w:val="28"/>
          <w:rtl/>
        </w:rPr>
        <w:t>، والتي يتم إلحاقها بنسخ المخرجات وتحدد اسم التقرير المستلم ، القسم التابع له ، والعنوان البريدي</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ـ سجل التوزيع</w:t>
      </w:r>
      <w:r w:rsidR="00B62C81" w:rsidRPr="00B62C81">
        <w:rPr>
          <w:rFonts w:ascii="Simplified Arabic" w:eastAsia="Times New Roman" w:hAnsi="Simplified Arabic" w:cs="Simplified Arabic"/>
          <w:b/>
          <w:bCs/>
          <w:sz w:val="28"/>
          <w:szCs w:val="28"/>
        </w:rPr>
        <w:t xml:space="preserve"> (Distribution Log) </w:t>
      </w:r>
      <w:r w:rsidR="00B62C81" w:rsidRPr="00B62C81">
        <w:rPr>
          <w:rFonts w:ascii="Simplified Arabic" w:eastAsia="Times New Roman" w:hAnsi="Simplified Arabic" w:cs="Simplified Arabic"/>
          <w:b/>
          <w:bCs/>
          <w:sz w:val="28"/>
          <w:szCs w:val="28"/>
          <w:rtl/>
        </w:rPr>
        <w:t>وتسجل فيه جهة الوصول ، المستلم ، التاريخ توزيع كل نسخة من المخرجات ، كما ينبغي أن يوقع المستفيد بما يفيد استلام المخرجات الخاصة به</w:t>
      </w:r>
      <w:r w:rsidR="004E6405">
        <w:rPr>
          <w:rFonts w:ascii="Simplified Arabic" w:eastAsia="Times New Roman" w:hAnsi="Simplified Arabic" w:cs="Simplified Arabic" w:hint="cs"/>
          <w:b/>
          <w:bCs/>
          <w:sz w:val="28"/>
          <w:szCs w:val="28"/>
          <w:rtl/>
          <w:lang w:bidi="ar-IQ"/>
        </w:rPr>
        <w:t xml:space="preserve"> .</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ب. التحقق من مدى توافق سجل التوزيع وقائمة فحص التوزيع ، وذلك للتأكد من أن المخرجات قد تم توزيعها وفقاً لما هو مخطط لها</w:t>
      </w:r>
      <w:r w:rsidR="004E6405">
        <w:rPr>
          <w:rFonts w:ascii="Simplified Arabic" w:eastAsia="Times New Roman" w:hAnsi="Simplified Arabic" w:cs="Simplified Arabic" w:hint="cs"/>
          <w:b/>
          <w:bCs/>
          <w:sz w:val="28"/>
          <w:szCs w:val="28"/>
          <w:rtl/>
        </w:rPr>
        <w:t xml:space="preserve"> .</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lastRenderedPageBreak/>
        <w:t>جـ. فحص قائمة التحويل ، للتأكد من أن المخرجات التي استلمتها الأصول المستفيدة هي نفسها التي تم تحويلها من قسم التشغيل الإلكتروني للبيانات</w:t>
      </w:r>
      <w:r w:rsidR="004E6405">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د. فحص جدول التوزيع ، وذلك للتأكد مما إذا كانت كافة التقارير والمستندات قد تم استلامها في التوقيت المحدد لها</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t xml:space="preserve"> </w:t>
      </w:r>
      <w:r w:rsidR="004E6405">
        <w:rPr>
          <w:rFonts w:ascii="Simplified Arabic" w:eastAsia="Times New Roman" w:hAnsi="Simplified Arabic" w:cs="Simplified Arabic" w:hint="cs"/>
          <w:b/>
          <w:bCs/>
          <w:sz w:val="28"/>
          <w:szCs w:val="28"/>
          <w:rtl/>
          <w:lang w:bidi="ar-IQ"/>
        </w:rPr>
        <w:t xml:space="preserve">5- </w:t>
      </w:r>
      <w:r w:rsidR="00B62C81" w:rsidRPr="00B62C81">
        <w:rPr>
          <w:rFonts w:ascii="Simplified Arabic" w:eastAsia="Times New Roman" w:hAnsi="Simplified Arabic" w:cs="Simplified Arabic"/>
          <w:b/>
          <w:bCs/>
          <w:sz w:val="28"/>
          <w:szCs w:val="28"/>
          <w:rtl/>
        </w:rPr>
        <w:t>الرقابة الإدارية على أمن النظام</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يمكن التغلب على معظم مخالفات الحاسبات من خلال التخطيط الإداري الجيد لأمن النظام ، والذي يعمل على تحقيق أقصى منافع ممكنة من أمن النظام ، وينبغي أن يتضمن التخطيط والرقابة الإدارية على أمن النظام ما يلي</w:t>
      </w:r>
      <w:r w:rsidR="004E6405">
        <w:rPr>
          <w:rFonts w:ascii="Simplified Arabic" w:eastAsia="Times New Roman" w:hAnsi="Simplified Arabic" w:cs="Simplified Arabic" w:hint="cs"/>
          <w:b/>
          <w:bCs/>
          <w:sz w:val="28"/>
          <w:szCs w:val="28"/>
          <w:rtl/>
          <w:lang w:bidi="ar-IQ"/>
        </w:rPr>
        <w:t xml:space="preserve"> :</w:t>
      </w:r>
      <w:r w:rsidR="00B62C81" w:rsidRPr="00B62C81">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أ. تحديد أهداف أمن النظام ، والتي تعتبر بمثابة معايير لتقييم أمن النظام فيما بعد. وتتمثل هذه الأهداف في حماية تجهيزات وبرامج النظام من ا</w:t>
      </w:r>
      <w:r w:rsidR="004E6405">
        <w:rPr>
          <w:rFonts w:ascii="Simplified Arabic" w:eastAsia="Times New Roman" w:hAnsi="Simplified Arabic" w:cs="Simplified Arabic"/>
          <w:b/>
          <w:bCs/>
          <w:sz w:val="28"/>
          <w:szCs w:val="28"/>
          <w:rtl/>
        </w:rPr>
        <w:t>لمخاطر البيئية ومخالفات الحاسبا</w:t>
      </w:r>
      <w:r w:rsidR="004E6405">
        <w:rPr>
          <w:rFonts w:ascii="Simplified Arabic" w:eastAsia="Times New Roman" w:hAnsi="Simplified Arabic" w:cs="Simplified Arabic" w:hint="cs"/>
          <w:b/>
          <w:bCs/>
          <w:sz w:val="28"/>
          <w:szCs w:val="28"/>
          <w:rtl/>
          <w:lang w:bidi="ar-IQ"/>
        </w:rPr>
        <w:t>ت</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ب. تقدير الاحتمالات والتكاليف المرتبطة بمخاطر أمن تشغيل البيانات ، والممثلة في مخاطر البيئة ، والمخاطر الناتجة عن مخالفات الحاسبات ، حيث تسهم هذه التقديرات في اختيار الإجراءات الملائمة لأمن النظام</w:t>
      </w:r>
      <w:r w:rsidR="00B62C81" w:rsidRPr="00B62C81">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جـ. إعداد خطة تضمن مستوى مقبولاً من الأمن وبتكلفة معقولة ، وتصف هذه الخطة كافة الإجراءات الرقابية التي سيتم تطبيقها واهداف هذه الإجراءات . هذا وينبغي أن يتم فحص الخطة والتصديق عليها قبل وضعها موضع التنفيذ</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د. تحديد المسؤوليات عن أمن النظام ، والتي تتضمن المسؤولية عن وضع الخطة موضع التنفيذ والمراقبة المستمرة لأمن النظام</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هـ. اختبار إجراءات الرقابة على أمن النظام ، وذلك للتحقق من مدى فعاليتها في تحقيق أهدافها المرجوة . حيث أن هذا الاختبار يؤكد على تحديد المسؤوليات فهم الإجراءات وتنفيذها، وتوظيف الأساليب الرقابية بصورة ملائمة</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و. فحص الأجهزة</w:t>
      </w:r>
      <w:r w:rsidR="00B62C81" w:rsidRPr="00B62C81">
        <w:rPr>
          <w:rFonts w:ascii="Simplified Arabic" w:eastAsia="Times New Roman" w:hAnsi="Simplified Arabic" w:cs="Simplified Arabic"/>
          <w:b/>
          <w:bCs/>
          <w:sz w:val="28"/>
          <w:szCs w:val="28"/>
        </w:rPr>
        <w:t xml:space="preserve"> (Equipment check) : </w:t>
      </w:r>
      <w:r w:rsidR="00B62C81" w:rsidRPr="00B62C81">
        <w:rPr>
          <w:rFonts w:ascii="Simplified Arabic" w:eastAsia="Times New Roman" w:hAnsi="Simplified Arabic" w:cs="Simplified Arabic"/>
          <w:b/>
          <w:bCs/>
          <w:sz w:val="28"/>
          <w:szCs w:val="28"/>
          <w:rtl/>
        </w:rPr>
        <w:t>وهي مجموعة من الإجراءات الرقابية المبنية في دوائر الحاسب ، بهدف فحص الدوائر أو الأجهزة ، وذلك للتأكد من أنها تعمل بطريقة صحيحة وللقيام بالتصحيح الآلي عند اللزوم أي أن الهدف منها هو التشخيص والتصحيح الآلي للأخطاء</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t>ز. فحص الشرعية</w:t>
      </w:r>
      <w:r w:rsidR="00B62C81" w:rsidRPr="00B62C81">
        <w:rPr>
          <w:rFonts w:ascii="Simplified Arabic" w:eastAsia="Times New Roman" w:hAnsi="Simplified Arabic" w:cs="Simplified Arabic"/>
          <w:b/>
          <w:bCs/>
          <w:sz w:val="28"/>
          <w:szCs w:val="28"/>
        </w:rPr>
        <w:t xml:space="preserve"> (Validity check) </w:t>
      </w:r>
      <w:r w:rsidR="00B62C81" w:rsidRPr="00B62C81">
        <w:rPr>
          <w:rFonts w:ascii="Simplified Arabic" w:eastAsia="Times New Roman" w:hAnsi="Simplified Arabic" w:cs="Simplified Arabic"/>
          <w:b/>
          <w:bCs/>
          <w:sz w:val="28"/>
          <w:szCs w:val="28"/>
          <w:rtl/>
        </w:rPr>
        <w:t>ويهدف إلى التأكد من أن الحاسب يقوم بأعمال شرعية وصحيحة وهناك ثلاثة أنواع لفحص الشرعية : فحص شرعية التشغيل</w:t>
      </w:r>
      <w:r w:rsidR="00B62C81" w:rsidRPr="00B62C81">
        <w:rPr>
          <w:rFonts w:ascii="Simplified Arabic" w:eastAsia="Times New Roman" w:hAnsi="Simplified Arabic" w:cs="Simplified Arabic"/>
          <w:b/>
          <w:bCs/>
          <w:sz w:val="28"/>
          <w:szCs w:val="28"/>
        </w:rPr>
        <w:t xml:space="preserve"> (Operation validity check) : </w:t>
      </w:r>
      <w:r w:rsidR="00B62C81" w:rsidRPr="00B62C81">
        <w:rPr>
          <w:rFonts w:ascii="Simplified Arabic" w:eastAsia="Times New Roman" w:hAnsi="Simplified Arabic" w:cs="Simplified Arabic"/>
          <w:b/>
          <w:bCs/>
          <w:sz w:val="28"/>
          <w:szCs w:val="28"/>
          <w:rtl/>
        </w:rPr>
        <w:t>فحص شرعية الحرف</w:t>
      </w:r>
      <w:r w:rsidR="00B62C81" w:rsidRPr="00B62C81">
        <w:rPr>
          <w:rFonts w:ascii="Simplified Arabic" w:eastAsia="Times New Roman" w:hAnsi="Simplified Arabic" w:cs="Simplified Arabic"/>
          <w:b/>
          <w:bCs/>
          <w:sz w:val="28"/>
          <w:szCs w:val="28"/>
        </w:rPr>
        <w:t xml:space="preserve"> (character validity check) </w:t>
      </w:r>
      <w:r w:rsidR="00B62C81" w:rsidRPr="00B62C81">
        <w:rPr>
          <w:rFonts w:ascii="Simplified Arabic" w:eastAsia="Times New Roman" w:hAnsi="Simplified Arabic" w:cs="Simplified Arabic"/>
          <w:b/>
          <w:bCs/>
          <w:sz w:val="28"/>
          <w:szCs w:val="28"/>
          <w:rtl/>
        </w:rPr>
        <w:t>وفحص شرعية العنوان</w:t>
      </w:r>
      <w:r w:rsidR="004E6405">
        <w:rPr>
          <w:rFonts w:ascii="Simplified Arabic" w:eastAsia="Times New Roman" w:hAnsi="Simplified Arabic" w:cs="Simplified Arabic"/>
          <w:b/>
          <w:bCs/>
          <w:sz w:val="28"/>
          <w:szCs w:val="28"/>
        </w:rPr>
        <w:t xml:space="preserve"> </w:t>
      </w:r>
      <w:r w:rsidR="00B62C81" w:rsidRPr="00B62C81">
        <w:rPr>
          <w:rFonts w:ascii="Simplified Arabic" w:eastAsia="Times New Roman" w:hAnsi="Simplified Arabic" w:cs="Simplified Arabic"/>
          <w:b/>
          <w:bCs/>
          <w:sz w:val="28"/>
          <w:szCs w:val="28"/>
        </w:rPr>
        <w:t> </w:t>
      </w:r>
      <w:r w:rsidR="00B62C81" w:rsidRPr="00B62C81">
        <w:rPr>
          <w:rFonts w:ascii="Simplified Arabic" w:eastAsia="Times New Roman" w:hAnsi="Simplified Arabic" w:cs="Simplified Arabic"/>
          <w:b/>
          <w:bCs/>
          <w:sz w:val="28"/>
          <w:szCs w:val="28"/>
        </w:rPr>
        <w:br/>
      </w:r>
      <w:r w:rsidR="00B62C81" w:rsidRPr="00B62C81">
        <w:rPr>
          <w:rFonts w:ascii="Simplified Arabic" w:eastAsia="Times New Roman" w:hAnsi="Simplified Arabic" w:cs="Simplified Arabic"/>
          <w:b/>
          <w:bCs/>
          <w:sz w:val="28"/>
          <w:szCs w:val="28"/>
          <w:rtl/>
        </w:rPr>
        <w:lastRenderedPageBreak/>
        <w:t>ح. إجراءات الرقابة على الوصول للنظام : هناك العديد من إجراءات الرقابة على الوصول للنظام تم بناؤها داخل نظم الحاسبات الحديثة ، مثل كلمات السر ، التحقق من الشخصية سواء من خلال بصمة اليد أو من خلال الأساليب الصوتية ، وغيرها. وهناك أنواع من الوسائط التي تسمح المستخدم بالكتابة عليها مرة واحدة ، ولا تسمح له بإلغاء البيانات الموجودة عليها ، وتسمى هذه الوسائط بالوسائط البصرية</w:t>
      </w:r>
      <w:r w:rsidR="00B62C81" w:rsidRPr="00B62C81">
        <w:rPr>
          <w:rFonts w:ascii="Simplified Arabic" w:eastAsia="Times New Roman" w:hAnsi="Simplified Arabic" w:cs="Simplified Arabic"/>
          <w:b/>
          <w:bCs/>
          <w:sz w:val="28"/>
          <w:szCs w:val="28"/>
        </w:rPr>
        <w:t xml:space="preserve"> (optical media ) </w:t>
      </w:r>
      <w:r w:rsidR="00B62C81" w:rsidRPr="00B62C81">
        <w:rPr>
          <w:rFonts w:ascii="Simplified Arabic" w:eastAsia="Times New Roman" w:hAnsi="Simplified Arabic" w:cs="Simplified Arabic"/>
          <w:b/>
          <w:bCs/>
          <w:sz w:val="28"/>
          <w:szCs w:val="28"/>
          <w:rtl/>
        </w:rPr>
        <w:t>بدلاً من الوسائط الممغنطة ، وتلعب هذه الإجراءات دوراً هاماً في الحد في الغش وفيروسات الحاسبات</w:t>
      </w:r>
      <w:r w:rsidR="00B62C81" w:rsidRPr="00B62C81">
        <w:rPr>
          <w:rFonts w:ascii="Simplified Arabic" w:eastAsia="Times New Roman" w:hAnsi="Simplified Arabic" w:cs="Simplified Arabic"/>
          <w:b/>
          <w:bCs/>
          <w:sz w:val="28"/>
          <w:szCs w:val="28"/>
        </w:rPr>
        <w:t xml:space="preserve"> </w:t>
      </w:r>
    </w:p>
    <w:p w:rsidR="005C2FD5" w:rsidRPr="00B62C81" w:rsidRDefault="005C2FD5" w:rsidP="00B62C81">
      <w:pPr>
        <w:jc w:val="both"/>
        <w:rPr>
          <w:rFonts w:ascii="Simplified Arabic" w:hAnsi="Simplified Arabic" w:cs="Simplified Arabic"/>
          <w:sz w:val="28"/>
          <w:szCs w:val="28"/>
          <w:lang w:bidi="ar-IQ"/>
        </w:rPr>
      </w:pPr>
    </w:p>
    <w:sectPr w:rsidR="005C2FD5" w:rsidRPr="00B62C81" w:rsidSect="002056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3F19"/>
    <w:multiLevelType w:val="multilevel"/>
    <w:tmpl w:val="D102C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E764C"/>
    <w:multiLevelType w:val="multilevel"/>
    <w:tmpl w:val="4CD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B2724F"/>
    <w:multiLevelType w:val="multilevel"/>
    <w:tmpl w:val="37949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34330"/>
    <w:multiLevelType w:val="multilevel"/>
    <w:tmpl w:val="905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F420A"/>
    <w:multiLevelType w:val="multilevel"/>
    <w:tmpl w:val="6DD2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84117B"/>
    <w:multiLevelType w:val="multilevel"/>
    <w:tmpl w:val="7B56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F90C68"/>
    <w:multiLevelType w:val="multilevel"/>
    <w:tmpl w:val="261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91273"/>
    <w:multiLevelType w:val="hybridMultilevel"/>
    <w:tmpl w:val="558A29EC"/>
    <w:lvl w:ilvl="0" w:tplc="009259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4D"/>
    <w:rsid w:val="00040BA2"/>
    <w:rsid w:val="000626E9"/>
    <w:rsid w:val="000B40CC"/>
    <w:rsid w:val="000E27F8"/>
    <w:rsid w:val="0020563A"/>
    <w:rsid w:val="002A25FA"/>
    <w:rsid w:val="002B709E"/>
    <w:rsid w:val="0037314F"/>
    <w:rsid w:val="00381C87"/>
    <w:rsid w:val="0045456C"/>
    <w:rsid w:val="00476297"/>
    <w:rsid w:val="004770E2"/>
    <w:rsid w:val="004B4FA6"/>
    <w:rsid w:val="004D204C"/>
    <w:rsid w:val="004E6405"/>
    <w:rsid w:val="005645D1"/>
    <w:rsid w:val="005C2FD5"/>
    <w:rsid w:val="006C2D84"/>
    <w:rsid w:val="007238DA"/>
    <w:rsid w:val="00731187"/>
    <w:rsid w:val="00820B08"/>
    <w:rsid w:val="0088484D"/>
    <w:rsid w:val="00A51670"/>
    <w:rsid w:val="00AF6247"/>
    <w:rsid w:val="00B44769"/>
    <w:rsid w:val="00B62C81"/>
    <w:rsid w:val="00BD76D2"/>
    <w:rsid w:val="00D14DAE"/>
    <w:rsid w:val="00DE1A1F"/>
    <w:rsid w:val="00FB5293"/>
    <w:rsid w:val="00FB69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84D"/>
    <w:rPr>
      <w:color w:val="0000FF"/>
      <w:u w:val="single"/>
    </w:rPr>
  </w:style>
  <w:style w:type="paragraph" w:styleId="ListParagraph">
    <w:name w:val="List Paragraph"/>
    <w:basedOn w:val="Normal"/>
    <w:uiPriority w:val="34"/>
    <w:qFormat/>
    <w:rsid w:val="004770E2"/>
    <w:pPr>
      <w:ind w:left="720"/>
      <w:contextualSpacing/>
    </w:pPr>
  </w:style>
  <w:style w:type="paragraph" w:styleId="BalloonText">
    <w:name w:val="Balloon Text"/>
    <w:basedOn w:val="Normal"/>
    <w:link w:val="BalloonTextChar"/>
    <w:uiPriority w:val="99"/>
    <w:semiHidden/>
    <w:unhideWhenUsed/>
    <w:rsid w:val="00FB6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970"/>
    <w:rPr>
      <w:rFonts w:ascii="Tahoma" w:hAnsi="Tahoma" w:cs="Tahoma"/>
      <w:sz w:val="16"/>
      <w:szCs w:val="16"/>
    </w:rPr>
  </w:style>
  <w:style w:type="paragraph" w:styleId="NormalWeb">
    <w:name w:val="Normal (Web)"/>
    <w:basedOn w:val="Normal"/>
    <w:uiPriority w:val="99"/>
    <w:semiHidden/>
    <w:unhideWhenUsed/>
    <w:rsid w:val="002A25F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386180">
      <w:bodyDiv w:val="1"/>
      <w:marLeft w:val="0"/>
      <w:marRight w:val="0"/>
      <w:marTop w:val="0"/>
      <w:marBottom w:val="0"/>
      <w:divBdr>
        <w:top w:val="none" w:sz="0" w:space="0" w:color="auto"/>
        <w:left w:val="none" w:sz="0" w:space="0" w:color="auto"/>
        <w:bottom w:val="none" w:sz="0" w:space="0" w:color="auto"/>
        <w:right w:val="none" w:sz="0" w:space="0" w:color="auto"/>
      </w:divBdr>
    </w:div>
    <w:div w:id="1369720733">
      <w:bodyDiv w:val="1"/>
      <w:marLeft w:val="0"/>
      <w:marRight w:val="0"/>
      <w:marTop w:val="0"/>
      <w:marBottom w:val="0"/>
      <w:divBdr>
        <w:top w:val="none" w:sz="0" w:space="0" w:color="auto"/>
        <w:left w:val="none" w:sz="0" w:space="0" w:color="auto"/>
        <w:bottom w:val="none" w:sz="0" w:space="0" w:color="auto"/>
        <w:right w:val="none" w:sz="0" w:space="0" w:color="auto"/>
      </w:divBdr>
      <w:divsChild>
        <w:div w:id="2119182921">
          <w:marLeft w:val="0"/>
          <w:marRight w:val="0"/>
          <w:marTop w:val="0"/>
          <w:marBottom w:val="0"/>
          <w:divBdr>
            <w:top w:val="none" w:sz="0" w:space="0" w:color="auto"/>
            <w:left w:val="none" w:sz="0" w:space="0" w:color="auto"/>
            <w:bottom w:val="none" w:sz="0" w:space="0" w:color="auto"/>
            <w:right w:val="none" w:sz="0" w:space="0" w:color="auto"/>
          </w:divBdr>
        </w:div>
      </w:divsChild>
    </w:div>
    <w:div w:id="18213891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881">
          <w:marLeft w:val="0"/>
          <w:marRight w:val="0"/>
          <w:marTop w:val="0"/>
          <w:marBottom w:val="0"/>
          <w:divBdr>
            <w:top w:val="none" w:sz="0" w:space="0" w:color="auto"/>
            <w:left w:val="none" w:sz="0" w:space="0" w:color="auto"/>
            <w:bottom w:val="none" w:sz="0" w:space="0" w:color="auto"/>
            <w:right w:val="none" w:sz="0" w:space="0" w:color="auto"/>
          </w:divBdr>
          <w:divsChild>
            <w:div w:id="988898267">
              <w:marLeft w:val="0"/>
              <w:marRight w:val="0"/>
              <w:marTop w:val="0"/>
              <w:marBottom w:val="0"/>
              <w:divBdr>
                <w:top w:val="none" w:sz="0" w:space="0" w:color="auto"/>
                <w:left w:val="none" w:sz="0" w:space="0" w:color="auto"/>
                <w:bottom w:val="none" w:sz="0" w:space="0" w:color="auto"/>
                <w:right w:val="none" w:sz="0" w:space="0" w:color="auto"/>
              </w:divBdr>
              <w:divsChild>
                <w:div w:id="1339041579">
                  <w:marLeft w:val="0"/>
                  <w:marRight w:val="0"/>
                  <w:marTop w:val="0"/>
                  <w:marBottom w:val="0"/>
                  <w:divBdr>
                    <w:top w:val="none" w:sz="0" w:space="0" w:color="auto"/>
                    <w:left w:val="none" w:sz="0" w:space="0" w:color="auto"/>
                    <w:bottom w:val="none" w:sz="0" w:space="0" w:color="auto"/>
                    <w:right w:val="none" w:sz="0" w:space="0" w:color="auto"/>
                  </w:divBdr>
                  <w:divsChild>
                    <w:div w:id="1227301243">
                      <w:marLeft w:val="0"/>
                      <w:marRight w:val="336"/>
                      <w:marTop w:val="120"/>
                      <w:marBottom w:val="312"/>
                      <w:divBdr>
                        <w:top w:val="none" w:sz="0" w:space="0" w:color="auto"/>
                        <w:left w:val="none" w:sz="0" w:space="0" w:color="auto"/>
                        <w:bottom w:val="none" w:sz="0" w:space="0" w:color="auto"/>
                        <w:right w:val="none" w:sz="0" w:space="0" w:color="auto"/>
                      </w:divBdr>
                      <w:divsChild>
                        <w:div w:id="199610842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55268863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084141387">
      <w:bodyDiv w:val="1"/>
      <w:marLeft w:val="0"/>
      <w:marRight w:val="0"/>
      <w:marTop w:val="0"/>
      <w:marBottom w:val="0"/>
      <w:divBdr>
        <w:top w:val="none" w:sz="0" w:space="0" w:color="auto"/>
        <w:left w:val="none" w:sz="0" w:space="0" w:color="auto"/>
        <w:bottom w:val="none" w:sz="0" w:space="0" w:color="auto"/>
        <w:right w:val="none" w:sz="0" w:space="0" w:color="auto"/>
      </w:divBdr>
      <w:divsChild>
        <w:div w:id="2069912291">
          <w:marLeft w:val="0"/>
          <w:marRight w:val="0"/>
          <w:marTop w:val="0"/>
          <w:marBottom w:val="0"/>
          <w:divBdr>
            <w:top w:val="none" w:sz="0" w:space="0" w:color="auto"/>
            <w:left w:val="none" w:sz="0" w:space="0" w:color="auto"/>
            <w:bottom w:val="none" w:sz="0" w:space="0" w:color="auto"/>
            <w:right w:val="none" w:sz="0" w:space="0" w:color="auto"/>
          </w:divBdr>
          <w:divsChild>
            <w:div w:id="1972200341">
              <w:marLeft w:val="0"/>
              <w:marRight w:val="0"/>
              <w:marTop w:val="0"/>
              <w:marBottom w:val="0"/>
              <w:divBdr>
                <w:top w:val="none" w:sz="0" w:space="0" w:color="auto"/>
                <w:left w:val="none" w:sz="0" w:space="0" w:color="auto"/>
                <w:bottom w:val="none" w:sz="0" w:space="0" w:color="auto"/>
                <w:right w:val="none" w:sz="0" w:space="0" w:color="auto"/>
              </w:divBdr>
            </w:div>
          </w:divsChild>
        </w:div>
        <w:div w:id="1117673078">
          <w:marLeft w:val="0"/>
          <w:marRight w:val="0"/>
          <w:marTop w:val="0"/>
          <w:marBottom w:val="0"/>
          <w:divBdr>
            <w:top w:val="none" w:sz="0" w:space="0" w:color="auto"/>
            <w:left w:val="none" w:sz="0" w:space="0" w:color="auto"/>
            <w:bottom w:val="none" w:sz="0" w:space="0" w:color="auto"/>
            <w:right w:val="none" w:sz="0" w:space="0" w:color="auto"/>
          </w:divBdr>
          <w:divsChild>
            <w:div w:id="2123183800">
              <w:marLeft w:val="0"/>
              <w:marRight w:val="0"/>
              <w:marTop w:val="0"/>
              <w:marBottom w:val="0"/>
              <w:divBdr>
                <w:top w:val="none" w:sz="0" w:space="0" w:color="auto"/>
                <w:left w:val="none" w:sz="0" w:space="0" w:color="auto"/>
                <w:bottom w:val="none" w:sz="0" w:space="0" w:color="auto"/>
                <w:right w:val="none" w:sz="0" w:space="0" w:color="auto"/>
              </w:divBdr>
              <w:divsChild>
                <w:div w:id="1235314723">
                  <w:marLeft w:val="0"/>
                  <w:marRight w:val="0"/>
                  <w:marTop w:val="0"/>
                  <w:marBottom w:val="0"/>
                  <w:divBdr>
                    <w:top w:val="none" w:sz="0" w:space="0" w:color="auto"/>
                    <w:left w:val="none" w:sz="0" w:space="0" w:color="auto"/>
                    <w:bottom w:val="none" w:sz="0" w:space="0" w:color="auto"/>
                    <w:right w:val="none" w:sz="0" w:space="0" w:color="auto"/>
                  </w:divBdr>
                </w:div>
                <w:div w:id="1931351011">
                  <w:marLeft w:val="0"/>
                  <w:marRight w:val="0"/>
                  <w:marTop w:val="0"/>
                  <w:marBottom w:val="0"/>
                  <w:divBdr>
                    <w:top w:val="none" w:sz="0" w:space="0" w:color="auto"/>
                    <w:left w:val="none" w:sz="0" w:space="0" w:color="auto"/>
                    <w:bottom w:val="none" w:sz="0" w:space="0" w:color="auto"/>
                    <w:right w:val="none" w:sz="0" w:space="0" w:color="auto"/>
                  </w:divBdr>
                  <w:divsChild>
                    <w:div w:id="1356535162">
                      <w:marLeft w:val="0"/>
                      <w:marRight w:val="0"/>
                      <w:marTop w:val="0"/>
                      <w:marBottom w:val="0"/>
                      <w:divBdr>
                        <w:top w:val="none" w:sz="0" w:space="0" w:color="auto"/>
                        <w:left w:val="none" w:sz="0" w:space="0" w:color="auto"/>
                        <w:bottom w:val="none" w:sz="0" w:space="0" w:color="auto"/>
                        <w:right w:val="none" w:sz="0" w:space="0" w:color="auto"/>
                      </w:divBdr>
                      <w:divsChild>
                        <w:div w:id="17052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87936">
              <w:marLeft w:val="0"/>
              <w:marRight w:val="0"/>
              <w:marTop w:val="0"/>
              <w:marBottom w:val="0"/>
              <w:divBdr>
                <w:top w:val="none" w:sz="0" w:space="0" w:color="auto"/>
                <w:left w:val="none" w:sz="0" w:space="0" w:color="auto"/>
                <w:bottom w:val="single" w:sz="12" w:space="0" w:color="8B0000"/>
                <w:right w:val="none" w:sz="0" w:space="0" w:color="auto"/>
              </w:divBdr>
              <w:divsChild>
                <w:div w:id="183060593">
                  <w:marLeft w:val="0"/>
                  <w:marRight w:val="0"/>
                  <w:marTop w:val="0"/>
                  <w:marBottom w:val="0"/>
                  <w:divBdr>
                    <w:top w:val="none" w:sz="0" w:space="0" w:color="auto"/>
                    <w:left w:val="none" w:sz="0" w:space="0" w:color="auto"/>
                    <w:bottom w:val="none" w:sz="0" w:space="0" w:color="auto"/>
                    <w:right w:val="none" w:sz="0" w:space="0" w:color="auto"/>
                  </w:divBdr>
                  <w:divsChild>
                    <w:div w:id="1073703590">
                      <w:marLeft w:val="0"/>
                      <w:marRight w:val="0"/>
                      <w:marTop w:val="0"/>
                      <w:marBottom w:val="0"/>
                      <w:divBdr>
                        <w:top w:val="none" w:sz="0" w:space="0" w:color="auto"/>
                        <w:left w:val="none" w:sz="0" w:space="0" w:color="auto"/>
                        <w:bottom w:val="none" w:sz="0" w:space="0" w:color="auto"/>
                        <w:right w:val="none" w:sz="0" w:space="0" w:color="auto"/>
                      </w:divBdr>
                      <w:divsChild>
                        <w:div w:id="1114715565">
                          <w:marLeft w:val="0"/>
                          <w:marRight w:val="0"/>
                          <w:marTop w:val="0"/>
                          <w:marBottom w:val="0"/>
                          <w:divBdr>
                            <w:top w:val="none" w:sz="0" w:space="0" w:color="auto"/>
                            <w:left w:val="none" w:sz="0" w:space="0" w:color="auto"/>
                            <w:bottom w:val="none" w:sz="0" w:space="0" w:color="auto"/>
                            <w:right w:val="none" w:sz="0" w:space="0" w:color="auto"/>
                          </w:divBdr>
                          <w:divsChild>
                            <w:div w:id="2126338491">
                              <w:marLeft w:val="0"/>
                              <w:marRight w:val="0"/>
                              <w:marTop w:val="0"/>
                              <w:marBottom w:val="75"/>
                              <w:divBdr>
                                <w:top w:val="single" w:sz="6" w:space="0" w:color="DDDDDD"/>
                                <w:left w:val="single" w:sz="6" w:space="0" w:color="DDDDDD"/>
                                <w:bottom w:val="single" w:sz="6" w:space="0" w:color="DDDDDD"/>
                                <w:right w:val="single" w:sz="6" w:space="0" w:color="DDDDDD"/>
                              </w:divBdr>
                              <w:divsChild>
                                <w:div w:id="500659071">
                                  <w:marLeft w:val="0"/>
                                  <w:marRight w:val="0"/>
                                  <w:marTop w:val="0"/>
                                  <w:marBottom w:val="0"/>
                                  <w:divBdr>
                                    <w:top w:val="none" w:sz="0" w:space="0" w:color="auto"/>
                                    <w:left w:val="none" w:sz="0" w:space="0" w:color="auto"/>
                                    <w:bottom w:val="none" w:sz="0" w:space="0" w:color="auto"/>
                                    <w:right w:val="none" w:sz="0" w:space="0" w:color="auto"/>
                                  </w:divBdr>
                                  <w:divsChild>
                                    <w:div w:id="1282344467">
                                      <w:marLeft w:val="0"/>
                                      <w:marRight w:val="0"/>
                                      <w:marTop w:val="0"/>
                                      <w:marBottom w:val="0"/>
                                      <w:divBdr>
                                        <w:top w:val="none" w:sz="0" w:space="0" w:color="auto"/>
                                        <w:left w:val="none" w:sz="0" w:space="0" w:color="auto"/>
                                        <w:bottom w:val="none" w:sz="0" w:space="0" w:color="auto"/>
                                        <w:right w:val="none" w:sz="0" w:space="0" w:color="auto"/>
                                      </w:divBdr>
                                      <w:divsChild>
                                        <w:div w:id="13104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124">
                              <w:marLeft w:val="0"/>
                              <w:marRight w:val="0"/>
                              <w:marTop w:val="0"/>
                              <w:marBottom w:val="75"/>
                              <w:divBdr>
                                <w:top w:val="single" w:sz="6" w:space="0" w:color="DDDDDD"/>
                                <w:left w:val="single" w:sz="6" w:space="0" w:color="DDDDDD"/>
                                <w:bottom w:val="single" w:sz="6" w:space="0" w:color="DDDDDD"/>
                                <w:right w:val="single" w:sz="6" w:space="0" w:color="DDDDDD"/>
                              </w:divBdr>
                              <w:divsChild>
                                <w:div w:id="1439372013">
                                  <w:marLeft w:val="0"/>
                                  <w:marRight w:val="0"/>
                                  <w:marTop w:val="0"/>
                                  <w:marBottom w:val="0"/>
                                  <w:divBdr>
                                    <w:top w:val="none" w:sz="0" w:space="0" w:color="auto"/>
                                    <w:left w:val="none" w:sz="0" w:space="0" w:color="auto"/>
                                    <w:bottom w:val="none" w:sz="0" w:space="0" w:color="auto"/>
                                    <w:right w:val="none" w:sz="0" w:space="0" w:color="auto"/>
                                  </w:divBdr>
                                  <w:divsChild>
                                    <w:div w:id="1714386531">
                                      <w:marLeft w:val="0"/>
                                      <w:marRight w:val="0"/>
                                      <w:marTop w:val="0"/>
                                      <w:marBottom w:val="0"/>
                                      <w:divBdr>
                                        <w:top w:val="none" w:sz="0" w:space="0" w:color="auto"/>
                                        <w:left w:val="none" w:sz="0" w:space="0" w:color="auto"/>
                                        <w:bottom w:val="none" w:sz="0" w:space="0" w:color="auto"/>
                                        <w:right w:val="none" w:sz="0" w:space="0" w:color="auto"/>
                                      </w:divBdr>
                                      <w:divsChild>
                                        <w:div w:id="1683899308">
                                          <w:marLeft w:val="0"/>
                                          <w:marRight w:val="0"/>
                                          <w:marTop w:val="0"/>
                                          <w:marBottom w:val="0"/>
                                          <w:divBdr>
                                            <w:top w:val="none" w:sz="0" w:space="0" w:color="auto"/>
                                            <w:left w:val="none" w:sz="0" w:space="0" w:color="auto"/>
                                            <w:bottom w:val="none" w:sz="0" w:space="0" w:color="auto"/>
                                            <w:right w:val="none" w:sz="0" w:space="0" w:color="auto"/>
                                          </w:divBdr>
                                          <w:divsChild>
                                            <w:div w:id="276765637">
                                              <w:marLeft w:val="0"/>
                                              <w:marRight w:val="0"/>
                                              <w:marTop w:val="0"/>
                                              <w:marBottom w:val="0"/>
                                              <w:divBdr>
                                                <w:top w:val="none" w:sz="0" w:space="0" w:color="auto"/>
                                                <w:left w:val="none" w:sz="0" w:space="0" w:color="auto"/>
                                                <w:bottom w:val="single" w:sz="12" w:space="0" w:color="AE0000"/>
                                                <w:right w:val="none" w:sz="0" w:space="0" w:color="auto"/>
                                              </w:divBdr>
                                            </w:div>
                                          </w:divsChild>
                                        </w:div>
                                        <w:div w:id="735280584">
                                          <w:marLeft w:val="0"/>
                                          <w:marRight w:val="0"/>
                                          <w:marTop w:val="0"/>
                                          <w:marBottom w:val="0"/>
                                          <w:divBdr>
                                            <w:top w:val="none" w:sz="0" w:space="0" w:color="auto"/>
                                            <w:left w:val="none" w:sz="0" w:space="0" w:color="auto"/>
                                            <w:bottom w:val="none" w:sz="0" w:space="0" w:color="auto"/>
                                            <w:right w:val="none" w:sz="0" w:space="0" w:color="auto"/>
                                          </w:divBdr>
                                        </w:div>
                                        <w:div w:id="1449003562">
                                          <w:marLeft w:val="150"/>
                                          <w:marRight w:val="150"/>
                                          <w:marTop w:val="150"/>
                                          <w:marBottom w:val="150"/>
                                          <w:divBdr>
                                            <w:top w:val="none" w:sz="0" w:space="0" w:color="auto"/>
                                            <w:left w:val="dotted" w:sz="6" w:space="0" w:color="EEEEEE"/>
                                            <w:bottom w:val="none" w:sz="0" w:space="0" w:color="auto"/>
                                            <w:right w:val="dotted" w:sz="6" w:space="0" w:color="EEEEEE"/>
                                          </w:divBdr>
                                          <w:divsChild>
                                            <w:div w:id="21458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Awatef</dc:creator>
  <cp:lastModifiedBy>Research</cp:lastModifiedBy>
  <cp:revision>2</cp:revision>
  <dcterms:created xsi:type="dcterms:W3CDTF">2018-02-12T10:50:00Z</dcterms:created>
  <dcterms:modified xsi:type="dcterms:W3CDTF">2018-02-12T10:50:00Z</dcterms:modified>
</cp:coreProperties>
</file>