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0CC" w:rsidRDefault="000B40CC" w:rsidP="000B40CC">
      <w:pPr>
        <w:rPr>
          <w:rtl/>
        </w:rPr>
      </w:pPr>
      <w:bookmarkStart w:id="0" w:name="_GoBack"/>
      <w:bookmarkEnd w:id="0"/>
    </w:p>
    <w:p w:rsidR="000B40CC" w:rsidRPr="000B40CC" w:rsidRDefault="000B40CC" w:rsidP="00EC2343">
      <w:pPr>
        <w:rPr>
          <w:rFonts w:ascii="Simplified Arabic" w:hAnsi="Simplified Arabic" w:cs="Simplified Arabic"/>
          <w:b/>
          <w:bCs/>
          <w:sz w:val="28"/>
          <w:szCs w:val="28"/>
          <w:rtl/>
          <w:lang w:bidi="ar-IQ"/>
        </w:rPr>
      </w:pPr>
      <w:r w:rsidRPr="000B40CC">
        <w:rPr>
          <w:rFonts w:ascii="Simplified Arabic" w:hAnsi="Simplified Arabic" w:cs="Simplified Arabic"/>
          <w:b/>
          <w:bCs/>
          <w:sz w:val="28"/>
          <w:szCs w:val="28"/>
          <w:rtl/>
        </w:rPr>
        <w:t>المحاضرة الثا</w:t>
      </w:r>
      <w:r w:rsidR="00EC2343">
        <w:rPr>
          <w:rFonts w:ascii="Simplified Arabic" w:hAnsi="Simplified Arabic" w:cs="Simplified Arabic" w:hint="cs"/>
          <w:b/>
          <w:bCs/>
          <w:sz w:val="28"/>
          <w:szCs w:val="28"/>
          <w:rtl/>
        </w:rPr>
        <w:t>لثة</w:t>
      </w:r>
      <w:r w:rsidRPr="000B40CC">
        <w:rPr>
          <w:rFonts w:ascii="Simplified Arabic" w:hAnsi="Simplified Arabic" w:cs="Simplified Arabic"/>
          <w:b/>
          <w:bCs/>
          <w:sz w:val="28"/>
          <w:szCs w:val="28"/>
          <w:rtl/>
          <w:lang w:bidi="ar-IQ"/>
        </w:rPr>
        <w:t xml:space="preserve"> </w:t>
      </w:r>
    </w:p>
    <w:p w:rsidR="00FB6970" w:rsidRDefault="000B40CC" w:rsidP="00FB6970">
      <w:pPr>
        <w:rPr>
          <w:rFonts w:ascii="Simplified Arabic" w:hAnsi="Simplified Arabic" w:cs="Simplified Arabic"/>
          <w:b/>
          <w:bCs/>
          <w:sz w:val="28"/>
          <w:szCs w:val="28"/>
          <w:rtl/>
          <w:lang w:bidi="ar-IQ"/>
        </w:rPr>
      </w:pPr>
      <w:r w:rsidRPr="000B40CC">
        <w:rPr>
          <w:rFonts w:ascii="Simplified Arabic" w:hAnsi="Simplified Arabic" w:cs="Simplified Arabic"/>
          <w:b/>
          <w:bCs/>
          <w:sz w:val="28"/>
          <w:szCs w:val="28"/>
          <w:rtl/>
          <w:lang w:bidi="ar-IQ"/>
        </w:rPr>
        <w:t>اهداف المحاضرة التعرف على</w:t>
      </w:r>
    </w:p>
    <w:p w:rsidR="00FB6970" w:rsidRPr="00FB6970" w:rsidRDefault="00C748D8" w:rsidP="00FB6970">
      <w:pPr>
        <w:jc w:val="both"/>
        <w:rPr>
          <w:rFonts w:ascii="Simplified Arabic" w:hAnsi="Simplified Arabic" w:cs="Simplified Arabic"/>
          <w:b/>
          <w:bCs/>
          <w:sz w:val="32"/>
          <w:szCs w:val="32"/>
          <w:rtl/>
          <w:lang w:bidi="ar"/>
        </w:rPr>
      </w:pPr>
      <w:hyperlink r:id="rId6" w:anchor="%D9%85%D9%83%D9%88%D9%86%D8%A7%D8%AA_%D9%85%D8%AE%D8%B7%D8%B7_%D8%A7%D9%84%D8%AA%D8%AF%D9%81%D9%82" w:history="1">
        <w:r w:rsidR="00FB6970" w:rsidRPr="00FB6970">
          <w:rPr>
            <w:rStyle w:val="Hyperlink"/>
            <w:rFonts w:ascii="Simplified Arabic" w:hAnsi="Simplified Arabic" w:cs="Simplified Arabic" w:hint="cs"/>
            <w:b/>
            <w:bCs/>
            <w:color w:val="auto"/>
            <w:sz w:val="32"/>
            <w:szCs w:val="32"/>
            <w:u w:val="none"/>
            <w:rtl/>
            <w:lang w:bidi="ar"/>
          </w:rPr>
          <w:t>مكونات مخطط التدفق</w:t>
        </w:r>
      </w:hyperlink>
    </w:p>
    <w:p w:rsidR="00FB6970" w:rsidRPr="00FB6970" w:rsidRDefault="00C748D8" w:rsidP="00FB6970">
      <w:pPr>
        <w:jc w:val="both"/>
        <w:rPr>
          <w:rFonts w:ascii="Simplified Arabic" w:hAnsi="Simplified Arabic" w:cs="Simplified Arabic"/>
          <w:b/>
          <w:bCs/>
          <w:sz w:val="32"/>
          <w:szCs w:val="32"/>
          <w:rtl/>
          <w:lang w:bidi="ar"/>
        </w:rPr>
      </w:pPr>
      <w:hyperlink r:id="rId7" w:anchor="%D9%85%D8%B1%D8%A7%D8%AD%D9%84_%D9%85%D8%AE%D8%B7%D8%B7_%D8%A7%D9%84%D8%AA%D8%AF%D9%81%D9%82" w:history="1">
        <w:r w:rsidR="00FB6970" w:rsidRPr="00FB6970">
          <w:rPr>
            <w:rStyle w:val="Hyperlink"/>
            <w:rFonts w:ascii="Simplified Arabic" w:hAnsi="Simplified Arabic" w:cs="Simplified Arabic" w:hint="cs"/>
            <w:b/>
            <w:bCs/>
            <w:color w:val="auto"/>
            <w:sz w:val="32"/>
            <w:szCs w:val="32"/>
            <w:u w:val="none"/>
            <w:rtl/>
            <w:lang w:bidi="ar"/>
          </w:rPr>
          <w:t>مراحل مخطط التدفق</w:t>
        </w:r>
      </w:hyperlink>
    </w:p>
    <w:p w:rsidR="00FB6970" w:rsidRPr="00FB6970" w:rsidRDefault="00C748D8" w:rsidP="00FB6970">
      <w:pPr>
        <w:jc w:val="both"/>
        <w:rPr>
          <w:rFonts w:ascii="Simplified Arabic" w:hAnsi="Simplified Arabic" w:cs="Simplified Arabic"/>
          <w:b/>
          <w:bCs/>
          <w:sz w:val="28"/>
          <w:szCs w:val="28"/>
          <w:rtl/>
          <w:lang w:bidi="ar"/>
        </w:rPr>
      </w:pPr>
      <w:hyperlink r:id="rId8" w:anchor="%D8%A7%D9%84%D8%B9%D9%84%D8%A7%D9%82%D8%A7%D8%AA_Relationships" w:history="1">
        <w:r w:rsidR="00FB6970" w:rsidRPr="00FB6970">
          <w:rPr>
            <w:rStyle w:val="Hyperlink"/>
            <w:rFonts w:ascii="Simplified Arabic" w:hAnsi="Simplified Arabic" w:cs="Simplified Arabic" w:hint="cs"/>
            <w:b/>
            <w:bCs/>
            <w:color w:val="auto"/>
            <w:sz w:val="32"/>
            <w:szCs w:val="32"/>
            <w:u w:val="none"/>
            <w:rtl/>
            <w:lang w:bidi="ar"/>
          </w:rPr>
          <w:t xml:space="preserve">العلاقات </w:t>
        </w:r>
        <w:r w:rsidR="00FB6970" w:rsidRPr="00FB6970">
          <w:rPr>
            <w:rStyle w:val="Hyperlink"/>
            <w:rFonts w:ascii="Simplified Arabic" w:hAnsi="Simplified Arabic" w:cs="Simplified Arabic" w:hint="cs"/>
            <w:b/>
            <w:bCs/>
            <w:color w:val="auto"/>
            <w:sz w:val="32"/>
            <w:szCs w:val="32"/>
            <w:u w:val="none"/>
            <w:lang w:bidi="ar-IQ"/>
          </w:rPr>
          <w:t>Relationships</w:t>
        </w:r>
      </w:hyperlink>
    </w:p>
    <w:p w:rsidR="00FB6970" w:rsidRPr="00FB6970" w:rsidRDefault="00C748D8" w:rsidP="00FB6970">
      <w:pPr>
        <w:rPr>
          <w:rFonts w:ascii="Simplified Arabic" w:hAnsi="Simplified Arabic" w:cs="Simplified Arabic"/>
          <w:b/>
          <w:bCs/>
          <w:sz w:val="32"/>
          <w:szCs w:val="32"/>
          <w:rtl/>
          <w:lang w:bidi="ar-IQ"/>
        </w:rPr>
      </w:pPr>
      <w:hyperlink r:id="rId9" w:anchor="%D8%A7%D9%84%D9%82%D9%88%D8%A7%D8%B9%D8%AF_Rules" w:history="1">
        <w:r w:rsidR="00FB6970" w:rsidRPr="00FB6970">
          <w:rPr>
            <w:rStyle w:val="Hyperlink"/>
            <w:rFonts w:ascii="Simplified Arabic" w:hAnsi="Simplified Arabic" w:cs="Simplified Arabic" w:hint="cs"/>
            <w:b/>
            <w:bCs/>
            <w:color w:val="auto"/>
            <w:sz w:val="32"/>
            <w:szCs w:val="32"/>
            <w:u w:val="none"/>
            <w:rtl/>
            <w:lang w:bidi="ar"/>
          </w:rPr>
          <w:t xml:space="preserve">القواعد </w:t>
        </w:r>
        <w:r w:rsidR="00FB6970" w:rsidRPr="00FB6970">
          <w:rPr>
            <w:rStyle w:val="Hyperlink"/>
            <w:rFonts w:ascii="Simplified Arabic" w:hAnsi="Simplified Arabic" w:cs="Simplified Arabic" w:hint="cs"/>
            <w:b/>
            <w:bCs/>
            <w:color w:val="auto"/>
            <w:sz w:val="32"/>
            <w:szCs w:val="32"/>
            <w:u w:val="none"/>
            <w:lang w:bidi="ar-IQ"/>
          </w:rPr>
          <w:t>Rules</w:t>
        </w:r>
      </w:hyperlink>
    </w:p>
    <w:p w:rsidR="00FB6970" w:rsidRPr="00FB6970" w:rsidRDefault="00FB6970" w:rsidP="00FB6970">
      <w:pPr>
        <w:rPr>
          <w:rFonts w:ascii="Simplified Arabic" w:hAnsi="Simplified Arabic" w:cs="Simplified Arabic"/>
          <w:b/>
          <w:bCs/>
          <w:sz w:val="32"/>
          <w:szCs w:val="32"/>
          <w:lang w:bidi="ar-IQ"/>
        </w:rPr>
      </w:pPr>
      <w:r w:rsidRPr="00FB6970">
        <w:rPr>
          <w:rFonts w:ascii="Simplified Arabic" w:eastAsia="Times New Roman" w:hAnsi="Simplified Arabic" w:cs="Simplified Arabic"/>
          <w:b/>
          <w:bCs/>
          <w:color w:val="000000"/>
          <w:kern w:val="36"/>
          <w:sz w:val="32"/>
          <w:szCs w:val="32"/>
          <w:rtl/>
          <w:lang w:bidi="ar"/>
        </w:rPr>
        <w:t xml:space="preserve">مخطط تدفق </w:t>
      </w:r>
      <w:r w:rsidRPr="00FB6970">
        <w:rPr>
          <w:rFonts w:ascii="Simplified Arabic" w:eastAsia="Times New Roman" w:hAnsi="Simplified Arabic" w:cs="Simplified Arabic" w:hint="cs"/>
          <w:b/>
          <w:bCs/>
          <w:color w:val="000000"/>
          <w:kern w:val="36"/>
          <w:sz w:val="32"/>
          <w:szCs w:val="32"/>
          <w:rtl/>
          <w:lang w:bidi="ar"/>
        </w:rPr>
        <w:t>البيانات</w:t>
      </w:r>
    </w:p>
    <w:p w:rsidR="00FB6970" w:rsidRPr="00FB6970" w:rsidRDefault="00FB6970" w:rsidP="00FB6970">
      <w:pPr>
        <w:spacing w:before="120" w:after="120" w:line="384" w:lineRule="atLeast"/>
        <w:rPr>
          <w:rFonts w:ascii="Simplified Arabic" w:eastAsia="Times New Roman" w:hAnsi="Simplified Arabic" w:cs="Simplified Arabic"/>
          <w:sz w:val="28"/>
          <w:szCs w:val="28"/>
          <w:lang w:bidi="ar"/>
        </w:rPr>
      </w:pPr>
      <w:r w:rsidRPr="00FB6970">
        <w:rPr>
          <w:rFonts w:ascii="Simplified Arabic" w:eastAsia="Times New Roman" w:hAnsi="Simplified Arabic" w:cs="Simplified Arabic"/>
          <w:sz w:val="28"/>
          <w:szCs w:val="28"/>
          <w:rtl/>
          <w:lang w:bidi="ar"/>
        </w:rPr>
        <w:t>مخطط تدفق </w:t>
      </w:r>
      <w:hyperlink r:id="rId10" w:tooltip="بيانات" w:history="1">
        <w:r w:rsidRPr="00FB6970">
          <w:rPr>
            <w:rFonts w:ascii="Simplified Arabic" w:eastAsia="Times New Roman" w:hAnsi="Simplified Arabic" w:cs="Simplified Arabic"/>
            <w:sz w:val="28"/>
            <w:szCs w:val="28"/>
            <w:rtl/>
            <w:lang w:bidi="ar"/>
          </w:rPr>
          <w:t>البيانات</w:t>
        </w:r>
      </w:hyperlink>
      <w:r w:rsidRPr="00FB6970">
        <w:rPr>
          <w:rFonts w:ascii="Simplified Arabic" w:eastAsia="Times New Roman" w:hAnsi="Simplified Arabic" w:cs="Simplified Arabic"/>
          <w:sz w:val="28"/>
          <w:szCs w:val="28"/>
          <w:rtl/>
          <w:lang w:bidi="ar"/>
        </w:rPr>
        <w:t> هو </w:t>
      </w:r>
      <w:hyperlink r:id="rId11" w:tooltip="رسم بياني" w:history="1">
        <w:r w:rsidRPr="00FB6970">
          <w:rPr>
            <w:rFonts w:ascii="Simplified Arabic" w:eastAsia="Times New Roman" w:hAnsi="Simplified Arabic" w:cs="Simplified Arabic"/>
            <w:sz w:val="28"/>
            <w:szCs w:val="28"/>
            <w:rtl/>
            <w:lang w:bidi="ar"/>
          </w:rPr>
          <w:t>رسم بياني</w:t>
        </w:r>
      </w:hyperlink>
      <w:r w:rsidRPr="00FB6970">
        <w:rPr>
          <w:rFonts w:ascii="Simplified Arabic" w:eastAsia="Times New Roman" w:hAnsi="Simplified Arabic" w:cs="Simplified Arabic"/>
          <w:sz w:val="28"/>
          <w:szCs w:val="28"/>
          <w:rtl/>
          <w:lang w:bidi="ar"/>
        </w:rPr>
        <w:t> لتدفق البيانات بين مختلف العمليات في الأعمال التجارية، وهو أيضاً تقنية رسم بياني تصوّر </w:t>
      </w:r>
      <w:hyperlink r:id="rId12" w:tooltip="تدفق المعلومات (الصفحة غير موجودة)" w:history="1">
        <w:r w:rsidRPr="00FB6970">
          <w:rPr>
            <w:rFonts w:ascii="Simplified Arabic" w:eastAsia="Times New Roman" w:hAnsi="Simplified Arabic" w:cs="Simplified Arabic"/>
            <w:sz w:val="28"/>
            <w:szCs w:val="28"/>
            <w:rtl/>
            <w:lang w:bidi="ar"/>
          </w:rPr>
          <w:t>تدفق المعلومات</w:t>
        </w:r>
      </w:hyperlink>
      <w:r w:rsidRPr="00FB6970">
        <w:rPr>
          <w:rFonts w:ascii="Simplified Arabic" w:eastAsia="Times New Roman" w:hAnsi="Simplified Arabic" w:cs="Simplified Arabic"/>
          <w:sz w:val="28"/>
          <w:szCs w:val="28"/>
          <w:rtl/>
          <w:lang w:bidi="ar"/>
        </w:rPr>
        <w:t> التي تطبق في نقل البيانات من المدخلات إلى المخرجات. وتوفر بطريقة بسيطة وبديهية وصف العمليات التجارية دون التركيز على التفاصيل من النظم الحاسوبية. ويمكن وصف مخطط تدفق البيانات بأنه الرسم الذي يوضح حركة البيانات بين الكيانات الخارجية والعمليات ومخازن البيانات داخل النظام.</w:t>
      </w:r>
    </w:p>
    <w:p w:rsidR="00FB6970" w:rsidRPr="00FB6970" w:rsidRDefault="00FB6970" w:rsidP="00FB6970">
      <w:pPr>
        <w:shd w:val="clear" w:color="auto" w:fill="F8F9FA"/>
        <w:spacing w:after="0" w:line="384" w:lineRule="atLeast"/>
        <w:jc w:val="center"/>
        <w:rPr>
          <w:rFonts w:ascii="Arial" w:eastAsia="Times New Roman" w:hAnsi="Arial" w:cs="Arial"/>
          <w:color w:val="222222"/>
          <w:sz w:val="21"/>
          <w:szCs w:val="21"/>
          <w:rtl/>
          <w:lang w:bidi="ar"/>
        </w:rPr>
      </w:pPr>
      <w:r w:rsidRPr="00FB6970">
        <w:rPr>
          <w:rFonts w:ascii="Arial" w:eastAsia="Times New Roman" w:hAnsi="Arial" w:cs="Arial"/>
          <w:noProof/>
          <w:color w:val="0B0080"/>
          <w:sz w:val="21"/>
          <w:szCs w:val="21"/>
        </w:rPr>
        <w:drawing>
          <wp:inline distT="0" distB="0" distL="0" distR="0" wp14:anchorId="32CBABEC" wp14:editId="4A8F38C0">
            <wp:extent cx="3429000" cy="1876425"/>
            <wp:effectExtent l="0" t="0" r="0" b="9525"/>
            <wp:docPr id="1" name="Picture 1" descr="https://upload.wikimedia.org/wikipedia/commons/thumb/0/0f/Data_Flow_Diagram_Example.jpg/360px-Data_Flow_Diagram_Exampl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f/Data_Flow_Diagram_Example.jpg/360px-Data_Flow_Diagram_Example.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1876425"/>
                    </a:xfrm>
                    <a:prstGeom prst="rect">
                      <a:avLst/>
                    </a:prstGeom>
                    <a:noFill/>
                    <a:ln>
                      <a:noFill/>
                    </a:ln>
                  </pic:spPr>
                </pic:pic>
              </a:graphicData>
            </a:graphic>
          </wp:inline>
        </w:drawing>
      </w:r>
    </w:p>
    <w:p w:rsidR="00FB6970" w:rsidRPr="00FB6970" w:rsidRDefault="00FB6970" w:rsidP="00FB6970">
      <w:pPr>
        <w:shd w:val="clear" w:color="auto" w:fill="F8F9FA"/>
        <w:spacing w:after="0" w:line="384" w:lineRule="atLeast"/>
        <w:jc w:val="center"/>
        <w:rPr>
          <w:rFonts w:ascii="Arial" w:eastAsia="Times New Roman" w:hAnsi="Arial" w:cs="Arial"/>
          <w:color w:val="222222"/>
          <w:rtl/>
          <w:lang w:bidi="ar"/>
        </w:rPr>
      </w:pPr>
    </w:p>
    <w:p w:rsidR="00FB6970" w:rsidRDefault="00FB6970" w:rsidP="00FB6970">
      <w:pPr>
        <w:pBdr>
          <w:bottom w:val="single" w:sz="6" w:space="0" w:color="C0C0C0"/>
        </w:pBdr>
        <w:spacing w:before="240" w:after="60" w:line="240" w:lineRule="auto"/>
        <w:outlineLvl w:val="1"/>
        <w:rPr>
          <w:rFonts w:ascii="Simplified Arabic" w:eastAsia="Times New Roman" w:hAnsi="Simplified Arabic" w:cs="Simplified Arabic"/>
          <w:sz w:val="35"/>
          <w:szCs w:val="35"/>
          <w:rtl/>
          <w:lang w:bidi="ar"/>
        </w:rPr>
      </w:pPr>
    </w:p>
    <w:p w:rsidR="00FB6970" w:rsidRDefault="00FB6970" w:rsidP="00FB6970">
      <w:pPr>
        <w:pBdr>
          <w:bottom w:val="single" w:sz="6" w:space="0" w:color="C0C0C0"/>
        </w:pBdr>
        <w:spacing w:before="240" w:after="60" w:line="240" w:lineRule="auto"/>
        <w:outlineLvl w:val="1"/>
        <w:rPr>
          <w:rFonts w:ascii="Simplified Arabic" w:eastAsia="Times New Roman" w:hAnsi="Simplified Arabic" w:cs="Simplified Arabic"/>
          <w:sz w:val="35"/>
          <w:szCs w:val="35"/>
          <w:rtl/>
          <w:lang w:bidi="ar"/>
        </w:rPr>
      </w:pPr>
    </w:p>
    <w:p w:rsidR="00FB6970" w:rsidRPr="00FB6970" w:rsidRDefault="00FB6970" w:rsidP="00FB6970">
      <w:pPr>
        <w:pBdr>
          <w:bottom w:val="single" w:sz="6" w:space="0" w:color="C0C0C0"/>
        </w:pBdr>
        <w:spacing w:before="240" w:after="60" w:line="240" w:lineRule="auto"/>
        <w:outlineLvl w:val="1"/>
        <w:rPr>
          <w:rFonts w:ascii="Simplified Arabic" w:eastAsia="Times New Roman" w:hAnsi="Simplified Arabic" w:cs="Simplified Arabic"/>
          <w:b/>
          <w:bCs/>
          <w:sz w:val="32"/>
          <w:szCs w:val="32"/>
          <w:rtl/>
          <w:lang w:bidi="ar"/>
        </w:rPr>
      </w:pPr>
      <w:r w:rsidRPr="00FB6970">
        <w:rPr>
          <w:rFonts w:ascii="Simplified Arabic" w:eastAsia="Times New Roman" w:hAnsi="Simplified Arabic" w:cs="Simplified Arabic"/>
          <w:b/>
          <w:bCs/>
          <w:sz w:val="32"/>
          <w:szCs w:val="32"/>
          <w:rtl/>
          <w:lang w:bidi="ar"/>
        </w:rPr>
        <w:lastRenderedPageBreak/>
        <w:t>مكونات مخطط التدفق</w:t>
      </w:r>
    </w:p>
    <w:p w:rsidR="00FB6970" w:rsidRPr="00FB6970" w:rsidRDefault="00FB6970" w:rsidP="00FB6970">
      <w:pPr>
        <w:spacing w:before="120" w:after="120" w:line="384" w:lineRule="atLeast"/>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يمكن تمثل نظم المعلومات المادية والمنطقية بأربعة رموز فقط، وهي:</w:t>
      </w:r>
    </w:p>
    <w:p w:rsidR="00FB6970" w:rsidRPr="00FB6970" w:rsidRDefault="00FB6970" w:rsidP="00FB6970">
      <w:pPr>
        <w:numPr>
          <w:ilvl w:val="0"/>
          <w:numId w:val="3"/>
        </w:numPr>
        <w:spacing w:before="100" w:beforeAutospacing="1" w:after="24" w:line="384" w:lineRule="atLeast"/>
        <w:ind w:left="768"/>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 xml:space="preserve">العملية </w:t>
      </w:r>
      <w:r w:rsidRPr="00FB6970">
        <w:rPr>
          <w:rFonts w:ascii="Simplified Arabic" w:eastAsia="Times New Roman" w:hAnsi="Simplified Arabic" w:cs="Simplified Arabic"/>
          <w:sz w:val="32"/>
          <w:szCs w:val="32"/>
          <w:lang w:bidi="ar"/>
        </w:rPr>
        <w:t>Process</w:t>
      </w:r>
    </w:p>
    <w:p w:rsidR="00FB6970" w:rsidRPr="00FB6970" w:rsidRDefault="00FB6970" w:rsidP="00FB6970">
      <w:pPr>
        <w:numPr>
          <w:ilvl w:val="0"/>
          <w:numId w:val="3"/>
        </w:numPr>
        <w:spacing w:before="100" w:beforeAutospacing="1" w:after="24" w:line="384" w:lineRule="atLeast"/>
        <w:ind w:left="768"/>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 xml:space="preserve">تدفق البيانات </w:t>
      </w:r>
      <w:r w:rsidRPr="00FB6970">
        <w:rPr>
          <w:rFonts w:ascii="Simplified Arabic" w:eastAsia="Times New Roman" w:hAnsi="Simplified Arabic" w:cs="Simplified Arabic"/>
          <w:sz w:val="32"/>
          <w:szCs w:val="32"/>
          <w:lang w:bidi="ar"/>
        </w:rPr>
        <w:t>Data Flow</w:t>
      </w:r>
    </w:p>
    <w:p w:rsidR="00FB6970" w:rsidRPr="00FB6970" w:rsidRDefault="00FB6970" w:rsidP="00FB6970">
      <w:pPr>
        <w:numPr>
          <w:ilvl w:val="0"/>
          <w:numId w:val="3"/>
        </w:numPr>
        <w:spacing w:before="100" w:beforeAutospacing="1" w:after="24" w:line="384" w:lineRule="atLeast"/>
        <w:ind w:left="768"/>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 xml:space="preserve">مخزن البيانات </w:t>
      </w:r>
      <w:r w:rsidRPr="00FB6970">
        <w:rPr>
          <w:rFonts w:ascii="Simplified Arabic" w:eastAsia="Times New Roman" w:hAnsi="Simplified Arabic" w:cs="Simplified Arabic"/>
          <w:sz w:val="32"/>
          <w:szCs w:val="32"/>
          <w:lang w:bidi="ar"/>
        </w:rPr>
        <w:t>Data Store</w:t>
      </w:r>
    </w:p>
    <w:p w:rsidR="00FB6970" w:rsidRPr="00FB6970" w:rsidRDefault="00FB6970" w:rsidP="00FB6970">
      <w:pPr>
        <w:numPr>
          <w:ilvl w:val="0"/>
          <w:numId w:val="3"/>
        </w:numPr>
        <w:spacing w:before="100" w:beforeAutospacing="1" w:after="24" w:line="384" w:lineRule="atLeast"/>
        <w:ind w:left="768"/>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 xml:space="preserve">كينونة </w:t>
      </w:r>
      <w:r w:rsidRPr="00FB6970">
        <w:rPr>
          <w:rFonts w:ascii="Simplified Arabic" w:eastAsia="Times New Roman" w:hAnsi="Simplified Arabic" w:cs="Simplified Arabic"/>
          <w:sz w:val="32"/>
          <w:szCs w:val="32"/>
          <w:lang w:bidi="ar"/>
        </w:rPr>
        <w:t>Entity</w:t>
      </w:r>
    </w:p>
    <w:p w:rsidR="00FB6970" w:rsidRPr="00FB6970" w:rsidRDefault="00FB6970" w:rsidP="002B709E">
      <w:pPr>
        <w:pBdr>
          <w:bottom w:val="single" w:sz="6" w:space="0" w:color="C0C0C0"/>
        </w:pBdr>
        <w:spacing w:before="240" w:after="60" w:line="240" w:lineRule="auto"/>
        <w:outlineLvl w:val="1"/>
        <w:rPr>
          <w:rFonts w:ascii="Simplified Arabic" w:eastAsia="Times New Roman" w:hAnsi="Simplified Arabic" w:cs="Simplified Arabic"/>
          <w:b/>
          <w:bCs/>
          <w:sz w:val="32"/>
          <w:szCs w:val="32"/>
          <w:rtl/>
          <w:lang w:bidi="ar"/>
        </w:rPr>
      </w:pPr>
      <w:r w:rsidRPr="00FB6970">
        <w:rPr>
          <w:rFonts w:ascii="Simplified Arabic" w:eastAsia="Times New Roman" w:hAnsi="Simplified Arabic" w:cs="Simplified Arabic"/>
          <w:b/>
          <w:bCs/>
          <w:sz w:val="32"/>
          <w:szCs w:val="32"/>
          <w:rtl/>
          <w:lang w:bidi="ar"/>
        </w:rPr>
        <w:t>مراحل مخطط التدفق</w:t>
      </w:r>
    </w:p>
    <w:p w:rsidR="00FB6970" w:rsidRPr="00FB6970" w:rsidRDefault="00FB6970" w:rsidP="00FB6970">
      <w:pPr>
        <w:spacing w:before="120" w:after="120" w:line="384" w:lineRule="atLeast"/>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فيما يلي شرح عن كل مرحلة من هذه المراحل:</w:t>
      </w:r>
    </w:p>
    <w:p w:rsidR="00FB6970" w:rsidRPr="00FB6970" w:rsidRDefault="00FB6970" w:rsidP="00FB6970">
      <w:pPr>
        <w:numPr>
          <w:ilvl w:val="0"/>
          <w:numId w:val="4"/>
        </w:numPr>
        <w:spacing w:before="100" w:beforeAutospacing="1" w:after="24" w:line="384" w:lineRule="atLeast"/>
        <w:ind w:left="336"/>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العملية (</w:t>
      </w:r>
      <w:r w:rsidRPr="00FB6970">
        <w:rPr>
          <w:rFonts w:ascii="Simplified Arabic" w:eastAsia="Times New Roman" w:hAnsi="Simplified Arabic" w:cs="Simplified Arabic"/>
          <w:sz w:val="32"/>
          <w:szCs w:val="32"/>
          <w:lang w:bidi="ar"/>
        </w:rPr>
        <w:t>Process</w:t>
      </w:r>
      <w:r w:rsidRPr="00FB6970">
        <w:rPr>
          <w:rFonts w:ascii="Simplified Arabic" w:eastAsia="Times New Roman" w:hAnsi="Simplified Arabic" w:cs="Simplified Arabic"/>
          <w:sz w:val="32"/>
          <w:szCs w:val="32"/>
          <w:rtl/>
          <w:lang w:bidi="ar"/>
        </w:rPr>
        <w:t>): هو النشاط الذي يحول المدخلات إلى مخرجات (معالجة) .</w:t>
      </w:r>
    </w:p>
    <w:p w:rsidR="00FB6970" w:rsidRPr="00FB6970" w:rsidRDefault="00FB6970" w:rsidP="00FB6970">
      <w:pPr>
        <w:numPr>
          <w:ilvl w:val="0"/>
          <w:numId w:val="4"/>
        </w:numPr>
        <w:spacing w:before="100" w:beforeAutospacing="1" w:after="24" w:line="384" w:lineRule="atLeast"/>
        <w:ind w:left="336"/>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تدفق البيانات (</w:t>
      </w:r>
      <w:r w:rsidRPr="00FB6970">
        <w:rPr>
          <w:rFonts w:ascii="Simplified Arabic" w:eastAsia="Times New Roman" w:hAnsi="Simplified Arabic" w:cs="Simplified Arabic"/>
          <w:sz w:val="32"/>
          <w:szCs w:val="32"/>
          <w:lang w:bidi="ar"/>
        </w:rPr>
        <w:t>Data Flow</w:t>
      </w:r>
      <w:r w:rsidRPr="00FB6970">
        <w:rPr>
          <w:rFonts w:ascii="Simplified Arabic" w:eastAsia="Times New Roman" w:hAnsi="Simplified Arabic" w:cs="Simplified Arabic"/>
          <w:sz w:val="32"/>
          <w:szCs w:val="32"/>
          <w:rtl/>
          <w:lang w:bidi="ar"/>
        </w:rPr>
        <w:t>): هي حركة البيانات في النظام.</w:t>
      </w:r>
    </w:p>
    <w:p w:rsidR="00FB6970" w:rsidRPr="00FB6970" w:rsidRDefault="00FB6970" w:rsidP="00FB6970">
      <w:pPr>
        <w:numPr>
          <w:ilvl w:val="0"/>
          <w:numId w:val="4"/>
        </w:numPr>
        <w:spacing w:before="100" w:beforeAutospacing="1" w:after="24" w:line="384" w:lineRule="atLeast"/>
        <w:ind w:left="336"/>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مخزن البيانات (</w:t>
      </w:r>
      <w:r w:rsidRPr="00FB6970">
        <w:rPr>
          <w:rFonts w:ascii="Simplified Arabic" w:eastAsia="Times New Roman" w:hAnsi="Simplified Arabic" w:cs="Simplified Arabic"/>
          <w:sz w:val="32"/>
          <w:szCs w:val="32"/>
          <w:lang w:bidi="ar"/>
        </w:rPr>
        <w:t>Data store</w:t>
      </w:r>
      <w:r w:rsidRPr="00FB6970">
        <w:rPr>
          <w:rFonts w:ascii="Simplified Arabic" w:eastAsia="Times New Roman" w:hAnsi="Simplified Arabic" w:cs="Simplified Arabic"/>
          <w:sz w:val="32"/>
          <w:szCs w:val="32"/>
          <w:rtl/>
          <w:lang w:bidi="ar"/>
        </w:rPr>
        <w:t>):هي مكان تخزين البيانات لحين الحاجة إليها (ملف ، قاعدة بينات).</w:t>
      </w:r>
    </w:p>
    <w:p w:rsidR="00FB6970" w:rsidRPr="00FB6970" w:rsidRDefault="00FB6970" w:rsidP="00FB6970">
      <w:pPr>
        <w:numPr>
          <w:ilvl w:val="0"/>
          <w:numId w:val="4"/>
        </w:numPr>
        <w:spacing w:before="100" w:beforeAutospacing="1" w:after="24" w:line="384" w:lineRule="atLeast"/>
        <w:ind w:left="336"/>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كينونة (</w:t>
      </w:r>
      <w:r w:rsidRPr="00FB6970">
        <w:rPr>
          <w:rFonts w:ascii="Simplified Arabic" w:eastAsia="Times New Roman" w:hAnsi="Simplified Arabic" w:cs="Simplified Arabic"/>
          <w:sz w:val="32"/>
          <w:szCs w:val="32"/>
          <w:lang w:bidi="ar"/>
        </w:rPr>
        <w:t>Entity</w:t>
      </w:r>
      <w:r w:rsidRPr="00FB6970">
        <w:rPr>
          <w:rFonts w:ascii="Simplified Arabic" w:eastAsia="Times New Roman" w:hAnsi="Simplified Arabic" w:cs="Simplified Arabic"/>
          <w:sz w:val="32"/>
          <w:szCs w:val="32"/>
          <w:rtl/>
          <w:lang w:bidi="ar"/>
        </w:rPr>
        <w:t>): اي عنصر خارج النظام ، وله دور رئيسي في تزويد النظام بالبيانات او استلام المعلومات منه.</w:t>
      </w:r>
    </w:p>
    <w:p w:rsidR="00FB6970" w:rsidRPr="00FB6970" w:rsidRDefault="00FB6970" w:rsidP="00FB6970">
      <w:pPr>
        <w:numPr>
          <w:ilvl w:val="0"/>
          <w:numId w:val="4"/>
        </w:numPr>
        <w:spacing w:before="100" w:beforeAutospacing="1" w:after="24" w:line="384" w:lineRule="atLeast"/>
        <w:ind w:left="336"/>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 xml:space="preserve">العلاقات والقواعد </w:t>
      </w:r>
      <w:r w:rsidRPr="00FB6970">
        <w:rPr>
          <w:rFonts w:ascii="Simplified Arabic" w:eastAsia="Times New Roman" w:hAnsi="Simplified Arabic" w:cs="Simplified Arabic"/>
          <w:sz w:val="32"/>
          <w:szCs w:val="32"/>
          <w:lang w:bidi="ar"/>
        </w:rPr>
        <w:t>Relationship and Rules</w:t>
      </w:r>
      <w:r w:rsidRPr="00FB6970">
        <w:rPr>
          <w:rFonts w:ascii="Simplified Arabic" w:eastAsia="Times New Roman" w:hAnsi="Simplified Arabic" w:cs="Simplified Arabic"/>
          <w:sz w:val="32"/>
          <w:szCs w:val="32"/>
          <w:rtl/>
          <w:lang w:bidi="ar"/>
        </w:rPr>
        <w:t xml:space="preserve"> العلاقات والقواعد التي يجب اتباعها في الرسم.</w:t>
      </w:r>
    </w:p>
    <w:p w:rsidR="00FB6970" w:rsidRPr="00FB6970" w:rsidRDefault="00FB6970" w:rsidP="002B709E">
      <w:pPr>
        <w:spacing w:before="72" w:after="0" w:line="240" w:lineRule="auto"/>
        <w:outlineLvl w:val="2"/>
        <w:rPr>
          <w:rFonts w:ascii="Simplified Arabic" w:eastAsia="Times New Roman" w:hAnsi="Simplified Arabic" w:cs="Simplified Arabic"/>
          <w:b/>
          <w:bCs/>
          <w:sz w:val="32"/>
          <w:szCs w:val="32"/>
          <w:rtl/>
          <w:lang w:bidi="ar"/>
        </w:rPr>
      </w:pPr>
      <w:r w:rsidRPr="00FB6970">
        <w:rPr>
          <w:rFonts w:ascii="Simplified Arabic" w:eastAsia="Times New Roman" w:hAnsi="Simplified Arabic" w:cs="Simplified Arabic"/>
          <w:b/>
          <w:bCs/>
          <w:sz w:val="32"/>
          <w:szCs w:val="32"/>
          <w:rtl/>
          <w:lang w:bidi="ar"/>
        </w:rPr>
        <w:t xml:space="preserve">العلاقات </w:t>
      </w:r>
      <w:r w:rsidRPr="00FB6970">
        <w:rPr>
          <w:rFonts w:ascii="Simplified Arabic" w:eastAsia="Times New Roman" w:hAnsi="Simplified Arabic" w:cs="Simplified Arabic"/>
          <w:b/>
          <w:bCs/>
          <w:sz w:val="32"/>
          <w:szCs w:val="32"/>
          <w:lang w:bidi="ar"/>
        </w:rPr>
        <w:t>Relationships</w:t>
      </w:r>
    </w:p>
    <w:p w:rsidR="00FB6970" w:rsidRPr="00FB6970" w:rsidRDefault="00FB6970" w:rsidP="00FB6970">
      <w:pPr>
        <w:spacing w:before="120" w:after="120" w:line="384" w:lineRule="atLeast"/>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 xml:space="preserve">يمكن أن تستخدم </w:t>
      </w:r>
      <w:r w:rsidRPr="00FB6970">
        <w:rPr>
          <w:rFonts w:ascii="Simplified Arabic" w:eastAsia="Times New Roman" w:hAnsi="Simplified Arabic" w:cs="Simplified Arabic"/>
          <w:sz w:val="32"/>
          <w:szCs w:val="32"/>
          <w:lang w:bidi="ar"/>
        </w:rPr>
        <w:t>DFD</w:t>
      </w:r>
      <w:r w:rsidRPr="00FB6970">
        <w:rPr>
          <w:rFonts w:ascii="Simplified Arabic" w:eastAsia="Times New Roman" w:hAnsi="Simplified Arabic" w:cs="Simplified Arabic"/>
          <w:sz w:val="32"/>
          <w:szCs w:val="32"/>
          <w:rtl/>
          <w:lang w:bidi="ar"/>
        </w:rPr>
        <w:t xml:space="preserve"> لأي مستوى مستويات البيانات؛ ويمكن تقسيم </w:t>
      </w:r>
      <w:r w:rsidRPr="00FB6970">
        <w:rPr>
          <w:rFonts w:ascii="Simplified Arabic" w:eastAsia="Times New Roman" w:hAnsi="Simplified Arabic" w:cs="Simplified Arabic"/>
          <w:sz w:val="32"/>
          <w:szCs w:val="32"/>
          <w:lang w:bidi="ar"/>
        </w:rPr>
        <w:t>DFD</w:t>
      </w:r>
      <w:r w:rsidRPr="00FB6970">
        <w:rPr>
          <w:rFonts w:ascii="Simplified Arabic" w:eastAsia="Times New Roman" w:hAnsi="Simplified Arabic" w:cs="Simplified Arabic"/>
          <w:sz w:val="32"/>
          <w:szCs w:val="32"/>
          <w:rtl/>
          <w:lang w:bidi="ar"/>
        </w:rPr>
        <w:t xml:space="preserve"> إلى مستويات بحيث يحتوي كل مستوى على المزيد من تدفق البيانات والمعلومات وتفاصيل أكثر من المستوى الذي يسبقه.</w:t>
      </w:r>
    </w:p>
    <w:p w:rsidR="00FB6970" w:rsidRPr="00FB6970" w:rsidRDefault="00FB6970" w:rsidP="00FB6970">
      <w:pPr>
        <w:numPr>
          <w:ilvl w:val="0"/>
          <w:numId w:val="5"/>
        </w:numPr>
        <w:spacing w:before="100" w:beforeAutospacing="1" w:after="24" w:line="384" w:lineRule="atLeast"/>
        <w:ind w:left="336"/>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 xml:space="preserve">أعلى مستوى هو مخطط السياق </w:t>
      </w:r>
      <w:r w:rsidRPr="00FB6970">
        <w:rPr>
          <w:rFonts w:ascii="Simplified Arabic" w:eastAsia="Times New Roman" w:hAnsi="Simplified Arabic" w:cs="Simplified Arabic"/>
          <w:sz w:val="32"/>
          <w:szCs w:val="32"/>
          <w:lang w:bidi="ar"/>
        </w:rPr>
        <w:t>Context Diagram</w:t>
      </w:r>
      <w:r w:rsidRPr="00FB6970">
        <w:rPr>
          <w:rFonts w:ascii="Simplified Arabic" w:eastAsia="Times New Roman" w:hAnsi="Simplified Arabic" w:cs="Simplified Arabic"/>
          <w:sz w:val="32"/>
          <w:szCs w:val="32"/>
          <w:rtl/>
          <w:lang w:bidi="ar"/>
        </w:rPr>
        <w:t xml:space="preserve"> ويوضح فيما يلي:</w:t>
      </w:r>
    </w:p>
    <w:p w:rsidR="00FB6970" w:rsidRPr="00FB6970" w:rsidRDefault="00FB6970" w:rsidP="00FB6970">
      <w:pPr>
        <w:numPr>
          <w:ilvl w:val="1"/>
          <w:numId w:val="5"/>
        </w:numPr>
        <w:spacing w:before="100" w:beforeAutospacing="1" w:after="24" w:line="384" w:lineRule="atLeast"/>
        <w:ind w:left="672"/>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يحتوي على دائرة واحدة فقط المقصود بها العملية وتمثل النظام بأكمله.</w:t>
      </w:r>
    </w:p>
    <w:p w:rsidR="00FB6970" w:rsidRPr="00FB6970" w:rsidRDefault="00FB6970" w:rsidP="00FB6970">
      <w:pPr>
        <w:numPr>
          <w:ilvl w:val="1"/>
          <w:numId w:val="5"/>
        </w:numPr>
        <w:spacing w:before="100" w:beforeAutospacing="1" w:after="24" w:line="384" w:lineRule="atLeast"/>
        <w:ind w:left="672"/>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lastRenderedPageBreak/>
        <w:t>تظهر الأسهم المدخلات والمخرجات.</w:t>
      </w:r>
    </w:p>
    <w:p w:rsidR="00FB6970" w:rsidRPr="00FB6970" w:rsidRDefault="00FB6970" w:rsidP="00FB6970">
      <w:pPr>
        <w:numPr>
          <w:ilvl w:val="1"/>
          <w:numId w:val="5"/>
        </w:numPr>
        <w:spacing w:before="100" w:beforeAutospacing="1" w:after="24" w:line="384" w:lineRule="atLeast"/>
        <w:ind w:left="672"/>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لا تظهر بيانات المخازن الموجودة داخل النظام.</w:t>
      </w:r>
    </w:p>
    <w:p w:rsidR="00FB6970" w:rsidRPr="00FB6970" w:rsidRDefault="00FB6970" w:rsidP="00FB6970">
      <w:pPr>
        <w:numPr>
          <w:ilvl w:val="0"/>
          <w:numId w:val="5"/>
        </w:numPr>
        <w:spacing w:before="100" w:beforeAutospacing="1" w:after="24" w:line="384" w:lineRule="atLeast"/>
        <w:ind w:left="336"/>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المستوى الثاني هو المستوى صفر (</w:t>
      </w:r>
      <w:r w:rsidRPr="00FB6970">
        <w:rPr>
          <w:rFonts w:ascii="Simplified Arabic" w:eastAsia="Times New Roman" w:hAnsi="Simplified Arabic" w:cs="Simplified Arabic"/>
          <w:sz w:val="32"/>
          <w:szCs w:val="32"/>
          <w:lang w:bidi="ar"/>
        </w:rPr>
        <w:t>Level 0</w:t>
      </w:r>
      <w:r w:rsidRPr="00FB6970">
        <w:rPr>
          <w:rFonts w:ascii="Simplified Arabic" w:eastAsia="Times New Roman" w:hAnsi="Simplified Arabic" w:cs="Simplified Arabic"/>
          <w:sz w:val="32"/>
          <w:szCs w:val="32"/>
          <w:rtl/>
          <w:lang w:bidi="ar"/>
        </w:rPr>
        <w:t>)</w:t>
      </w:r>
    </w:p>
    <w:p w:rsidR="00FB6970" w:rsidRPr="00FB6970" w:rsidRDefault="00FB6970" w:rsidP="00FB6970">
      <w:pPr>
        <w:numPr>
          <w:ilvl w:val="1"/>
          <w:numId w:val="5"/>
        </w:numPr>
        <w:spacing w:before="100" w:beforeAutospacing="1" w:after="24" w:line="384" w:lineRule="atLeast"/>
        <w:ind w:left="672"/>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يجب أن يحقق التوازن مع مخطط السياق (</w:t>
      </w:r>
      <w:r w:rsidRPr="00FB6970">
        <w:rPr>
          <w:rFonts w:ascii="Simplified Arabic" w:eastAsia="Times New Roman" w:hAnsi="Simplified Arabic" w:cs="Simplified Arabic"/>
          <w:sz w:val="32"/>
          <w:szCs w:val="32"/>
          <w:lang w:bidi="ar"/>
        </w:rPr>
        <w:t>Context Diagram</w:t>
      </w:r>
      <w:r w:rsidRPr="00FB6970">
        <w:rPr>
          <w:rFonts w:ascii="Simplified Arabic" w:eastAsia="Times New Roman" w:hAnsi="Simplified Arabic" w:cs="Simplified Arabic"/>
          <w:sz w:val="32"/>
          <w:szCs w:val="32"/>
          <w:rtl/>
          <w:lang w:bidi="ar"/>
        </w:rPr>
        <w:t>)</w:t>
      </w:r>
    </w:p>
    <w:p w:rsidR="00FB6970" w:rsidRPr="00FB6970" w:rsidRDefault="00FB6970" w:rsidP="00FB6970">
      <w:pPr>
        <w:numPr>
          <w:ilvl w:val="1"/>
          <w:numId w:val="5"/>
        </w:numPr>
        <w:spacing w:before="100" w:beforeAutospacing="1" w:after="24" w:line="384" w:lineRule="atLeast"/>
        <w:ind w:left="672"/>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تختلف البيانات الداخلة في العملية عن البيانات الخارجة الناتجة عن هذه العملية.</w:t>
      </w:r>
    </w:p>
    <w:p w:rsidR="00FB6970" w:rsidRPr="00FB6970" w:rsidRDefault="00FB6970" w:rsidP="00FB6970">
      <w:pPr>
        <w:numPr>
          <w:ilvl w:val="1"/>
          <w:numId w:val="5"/>
        </w:numPr>
        <w:spacing w:before="100" w:beforeAutospacing="1" w:after="24" w:line="384" w:lineRule="atLeast"/>
        <w:ind w:left="672"/>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يظهر مخزن البيانات في هذا المستوى.</w:t>
      </w:r>
    </w:p>
    <w:p w:rsidR="00FB6970" w:rsidRPr="00FB6970" w:rsidRDefault="00FB6970" w:rsidP="00FB6970">
      <w:pPr>
        <w:numPr>
          <w:ilvl w:val="0"/>
          <w:numId w:val="5"/>
        </w:numPr>
        <w:spacing w:before="100" w:beforeAutospacing="1" w:after="24" w:line="384" w:lineRule="atLeast"/>
        <w:ind w:left="336"/>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المستوى الثالث هو المستوى واحد (</w:t>
      </w:r>
      <w:r w:rsidRPr="00FB6970">
        <w:rPr>
          <w:rFonts w:ascii="Simplified Arabic" w:eastAsia="Times New Roman" w:hAnsi="Simplified Arabic" w:cs="Simplified Arabic"/>
          <w:sz w:val="32"/>
          <w:szCs w:val="32"/>
          <w:lang w:bidi="ar"/>
        </w:rPr>
        <w:t>Level 1</w:t>
      </w:r>
      <w:r w:rsidRPr="00FB6970">
        <w:rPr>
          <w:rFonts w:ascii="Simplified Arabic" w:eastAsia="Times New Roman" w:hAnsi="Simplified Arabic" w:cs="Simplified Arabic"/>
          <w:sz w:val="32"/>
          <w:szCs w:val="32"/>
          <w:rtl/>
          <w:lang w:bidi="ar"/>
        </w:rPr>
        <w:t>)</w:t>
      </w:r>
    </w:p>
    <w:p w:rsidR="00FB6970" w:rsidRPr="00FB6970" w:rsidRDefault="00FB6970" w:rsidP="00FB6970">
      <w:pPr>
        <w:numPr>
          <w:ilvl w:val="1"/>
          <w:numId w:val="5"/>
        </w:numPr>
        <w:spacing w:before="100" w:beforeAutospacing="1" w:after="24" w:line="384" w:lineRule="atLeast"/>
        <w:ind w:left="672"/>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يجب أن يتوازن المستوى واحد مع المستوى صفر ويصف التقارير.</w:t>
      </w:r>
    </w:p>
    <w:p w:rsidR="00FB6970" w:rsidRPr="00FB6970" w:rsidRDefault="00FB6970" w:rsidP="002B709E">
      <w:pPr>
        <w:spacing w:before="72" w:after="0" w:line="240" w:lineRule="auto"/>
        <w:outlineLvl w:val="2"/>
        <w:rPr>
          <w:rFonts w:ascii="Simplified Arabic" w:eastAsia="Times New Roman" w:hAnsi="Simplified Arabic" w:cs="Simplified Arabic"/>
          <w:b/>
          <w:bCs/>
          <w:sz w:val="32"/>
          <w:szCs w:val="32"/>
          <w:rtl/>
          <w:lang w:bidi="ar"/>
        </w:rPr>
      </w:pPr>
      <w:r w:rsidRPr="00FB6970">
        <w:rPr>
          <w:rFonts w:ascii="Simplified Arabic" w:eastAsia="Times New Roman" w:hAnsi="Simplified Arabic" w:cs="Simplified Arabic"/>
          <w:b/>
          <w:bCs/>
          <w:sz w:val="32"/>
          <w:szCs w:val="32"/>
          <w:rtl/>
          <w:lang w:bidi="ar"/>
        </w:rPr>
        <w:t xml:space="preserve">القواعد </w:t>
      </w:r>
      <w:r w:rsidRPr="00FB6970">
        <w:rPr>
          <w:rFonts w:ascii="Simplified Arabic" w:eastAsia="Times New Roman" w:hAnsi="Simplified Arabic" w:cs="Simplified Arabic"/>
          <w:b/>
          <w:bCs/>
          <w:sz w:val="32"/>
          <w:szCs w:val="32"/>
          <w:lang w:bidi="ar"/>
        </w:rPr>
        <w:t>Rules</w:t>
      </w:r>
    </w:p>
    <w:p w:rsidR="00FB6970" w:rsidRPr="00FB6970" w:rsidRDefault="00FB6970" w:rsidP="00FB6970">
      <w:pPr>
        <w:numPr>
          <w:ilvl w:val="0"/>
          <w:numId w:val="6"/>
        </w:numPr>
        <w:spacing w:before="100" w:beforeAutospacing="1" w:after="24" w:line="384" w:lineRule="atLeast"/>
        <w:ind w:left="336"/>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في رسم مخطط تدفق البيانات، تستخدم الأسهم لوصف العملية.</w:t>
      </w:r>
    </w:p>
    <w:p w:rsidR="00FB6970" w:rsidRPr="00FB6970" w:rsidRDefault="00FB6970" w:rsidP="00FB6970">
      <w:pPr>
        <w:numPr>
          <w:ilvl w:val="0"/>
          <w:numId w:val="6"/>
        </w:numPr>
        <w:spacing w:before="100" w:beforeAutospacing="1" w:after="24" w:line="384" w:lineRule="atLeast"/>
        <w:ind w:left="336"/>
        <w:rPr>
          <w:rFonts w:ascii="Simplified Arabic" w:eastAsia="Times New Roman" w:hAnsi="Simplified Arabic" w:cs="Simplified Arabic"/>
          <w:sz w:val="32"/>
          <w:szCs w:val="32"/>
          <w:rtl/>
          <w:lang w:bidi="ar"/>
        </w:rPr>
      </w:pPr>
      <w:r w:rsidRPr="00FB6970">
        <w:rPr>
          <w:rFonts w:ascii="Simplified Arabic" w:eastAsia="Times New Roman" w:hAnsi="Simplified Arabic" w:cs="Simplified Arabic"/>
          <w:sz w:val="32"/>
          <w:szCs w:val="32"/>
          <w:rtl/>
          <w:lang w:bidi="ar"/>
        </w:rPr>
        <w:t>استمرارية تدفق المعلومات هو أن يجب تنقية جميع المدخلات والمخرجات، ويجب أن نحافظ على نفس الترتيب.</w:t>
      </w:r>
    </w:p>
    <w:p w:rsidR="000B40CC" w:rsidRPr="00FB6970" w:rsidRDefault="000B40CC" w:rsidP="000B40CC">
      <w:pPr>
        <w:rPr>
          <w:rFonts w:ascii="Simplified Arabic" w:hAnsi="Simplified Arabic" w:cs="Simplified Arabic"/>
          <w:b/>
          <w:bCs/>
          <w:sz w:val="32"/>
          <w:szCs w:val="32"/>
          <w:rtl/>
          <w:lang w:bidi="ar"/>
        </w:rPr>
      </w:pPr>
    </w:p>
    <w:p w:rsidR="000B40CC" w:rsidRDefault="000B40CC" w:rsidP="000B40CC">
      <w:pPr>
        <w:rPr>
          <w:rFonts w:ascii="Simplified Arabic" w:hAnsi="Simplified Arabic" w:cs="Simplified Arabic"/>
          <w:sz w:val="32"/>
          <w:szCs w:val="32"/>
          <w:rtl/>
          <w:lang w:bidi="ar-IQ"/>
        </w:rPr>
      </w:pPr>
    </w:p>
    <w:p w:rsidR="002A25FA" w:rsidRDefault="002A25FA" w:rsidP="000B40CC">
      <w:pPr>
        <w:rPr>
          <w:rFonts w:ascii="Simplified Arabic" w:hAnsi="Simplified Arabic" w:cs="Simplified Arabic"/>
          <w:sz w:val="32"/>
          <w:szCs w:val="32"/>
          <w:rtl/>
          <w:lang w:bidi="ar-IQ"/>
        </w:rPr>
      </w:pPr>
    </w:p>
    <w:p w:rsidR="002A25FA" w:rsidRDefault="002A25FA" w:rsidP="000B40CC">
      <w:pPr>
        <w:rPr>
          <w:rFonts w:ascii="Simplified Arabic" w:hAnsi="Simplified Arabic" w:cs="Simplified Arabic"/>
          <w:sz w:val="32"/>
          <w:szCs w:val="32"/>
          <w:rtl/>
          <w:lang w:bidi="ar-IQ"/>
        </w:rPr>
      </w:pPr>
    </w:p>
    <w:p w:rsidR="002A25FA" w:rsidRDefault="002A25FA" w:rsidP="000B40CC">
      <w:pPr>
        <w:rPr>
          <w:rFonts w:ascii="Simplified Arabic" w:hAnsi="Simplified Arabic" w:cs="Simplified Arabic"/>
          <w:sz w:val="32"/>
          <w:szCs w:val="32"/>
          <w:rtl/>
          <w:lang w:bidi="ar-IQ"/>
        </w:rPr>
      </w:pPr>
    </w:p>
    <w:p w:rsidR="002A25FA" w:rsidRDefault="002A25FA" w:rsidP="000B40CC">
      <w:pPr>
        <w:rPr>
          <w:rFonts w:ascii="Simplified Arabic" w:hAnsi="Simplified Arabic" w:cs="Simplified Arabic"/>
          <w:sz w:val="32"/>
          <w:szCs w:val="32"/>
          <w:rtl/>
          <w:lang w:bidi="ar-IQ"/>
        </w:rPr>
      </w:pPr>
    </w:p>
    <w:p w:rsidR="002A25FA" w:rsidRDefault="002A25FA" w:rsidP="000B40CC">
      <w:pPr>
        <w:rPr>
          <w:rFonts w:ascii="Simplified Arabic" w:hAnsi="Simplified Arabic" w:cs="Simplified Arabic"/>
          <w:sz w:val="32"/>
          <w:szCs w:val="32"/>
          <w:rtl/>
          <w:lang w:bidi="ar-IQ"/>
        </w:rPr>
      </w:pPr>
    </w:p>
    <w:p w:rsidR="005C2FD5" w:rsidRPr="00B62C81" w:rsidRDefault="005C2FD5" w:rsidP="00B62C81">
      <w:pPr>
        <w:jc w:val="both"/>
        <w:rPr>
          <w:rFonts w:ascii="Simplified Arabic" w:hAnsi="Simplified Arabic" w:cs="Simplified Arabic"/>
          <w:sz w:val="28"/>
          <w:szCs w:val="28"/>
          <w:lang w:bidi="ar-IQ"/>
        </w:rPr>
      </w:pPr>
    </w:p>
    <w:sectPr w:rsidR="005C2FD5" w:rsidRPr="00B62C81" w:rsidSect="00205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3F19"/>
    <w:multiLevelType w:val="multilevel"/>
    <w:tmpl w:val="D102C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CE764C"/>
    <w:multiLevelType w:val="multilevel"/>
    <w:tmpl w:val="4CDE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B2724F"/>
    <w:multiLevelType w:val="multilevel"/>
    <w:tmpl w:val="3794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634330"/>
    <w:multiLevelType w:val="multilevel"/>
    <w:tmpl w:val="905E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F420A"/>
    <w:multiLevelType w:val="multilevel"/>
    <w:tmpl w:val="6DD2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84117B"/>
    <w:multiLevelType w:val="multilevel"/>
    <w:tmpl w:val="7B56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F90C68"/>
    <w:multiLevelType w:val="multilevel"/>
    <w:tmpl w:val="261E9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391273"/>
    <w:multiLevelType w:val="hybridMultilevel"/>
    <w:tmpl w:val="558A29EC"/>
    <w:lvl w:ilvl="0" w:tplc="0092595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4"/>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4D"/>
    <w:rsid w:val="00040BA2"/>
    <w:rsid w:val="000B40CC"/>
    <w:rsid w:val="0020563A"/>
    <w:rsid w:val="002A25FA"/>
    <w:rsid w:val="002B709E"/>
    <w:rsid w:val="0037314F"/>
    <w:rsid w:val="00381C87"/>
    <w:rsid w:val="0045456C"/>
    <w:rsid w:val="00476297"/>
    <w:rsid w:val="004770E2"/>
    <w:rsid w:val="004B4FA6"/>
    <w:rsid w:val="004D204C"/>
    <w:rsid w:val="004E6405"/>
    <w:rsid w:val="005645D1"/>
    <w:rsid w:val="005C2FD5"/>
    <w:rsid w:val="006C2D84"/>
    <w:rsid w:val="00731187"/>
    <w:rsid w:val="0088484D"/>
    <w:rsid w:val="00AF6247"/>
    <w:rsid w:val="00B44769"/>
    <w:rsid w:val="00B62C81"/>
    <w:rsid w:val="00BD76D2"/>
    <w:rsid w:val="00C748D8"/>
    <w:rsid w:val="00D14DAE"/>
    <w:rsid w:val="00DE1A1F"/>
    <w:rsid w:val="00EC2343"/>
    <w:rsid w:val="00FB5293"/>
    <w:rsid w:val="00FB69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84D"/>
    <w:rPr>
      <w:color w:val="0000FF"/>
      <w:u w:val="single"/>
    </w:rPr>
  </w:style>
  <w:style w:type="paragraph" w:styleId="ListParagraph">
    <w:name w:val="List Paragraph"/>
    <w:basedOn w:val="Normal"/>
    <w:uiPriority w:val="34"/>
    <w:qFormat/>
    <w:rsid w:val="004770E2"/>
    <w:pPr>
      <w:ind w:left="720"/>
      <w:contextualSpacing/>
    </w:pPr>
  </w:style>
  <w:style w:type="paragraph" w:styleId="BalloonText">
    <w:name w:val="Balloon Text"/>
    <w:basedOn w:val="Normal"/>
    <w:link w:val="BalloonTextChar"/>
    <w:uiPriority w:val="99"/>
    <w:semiHidden/>
    <w:unhideWhenUsed/>
    <w:rsid w:val="00FB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70"/>
    <w:rPr>
      <w:rFonts w:ascii="Tahoma" w:hAnsi="Tahoma" w:cs="Tahoma"/>
      <w:sz w:val="16"/>
      <w:szCs w:val="16"/>
    </w:rPr>
  </w:style>
  <w:style w:type="paragraph" w:styleId="NormalWeb">
    <w:name w:val="Normal (Web)"/>
    <w:basedOn w:val="Normal"/>
    <w:uiPriority w:val="99"/>
    <w:semiHidden/>
    <w:unhideWhenUsed/>
    <w:rsid w:val="002A25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5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84D"/>
    <w:rPr>
      <w:color w:val="0000FF"/>
      <w:u w:val="single"/>
    </w:rPr>
  </w:style>
  <w:style w:type="paragraph" w:styleId="ListParagraph">
    <w:name w:val="List Paragraph"/>
    <w:basedOn w:val="Normal"/>
    <w:uiPriority w:val="34"/>
    <w:qFormat/>
    <w:rsid w:val="004770E2"/>
    <w:pPr>
      <w:ind w:left="720"/>
      <w:contextualSpacing/>
    </w:pPr>
  </w:style>
  <w:style w:type="paragraph" w:styleId="BalloonText">
    <w:name w:val="Balloon Text"/>
    <w:basedOn w:val="Normal"/>
    <w:link w:val="BalloonTextChar"/>
    <w:uiPriority w:val="99"/>
    <w:semiHidden/>
    <w:unhideWhenUsed/>
    <w:rsid w:val="00FB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70"/>
    <w:rPr>
      <w:rFonts w:ascii="Tahoma" w:hAnsi="Tahoma" w:cs="Tahoma"/>
      <w:sz w:val="16"/>
      <w:szCs w:val="16"/>
    </w:rPr>
  </w:style>
  <w:style w:type="paragraph" w:styleId="NormalWeb">
    <w:name w:val="Normal (Web)"/>
    <w:basedOn w:val="Normal"/>
    <w:uiPriority w:val="99"/>
    <w:semiHidden/>
    <w:unhideWhenUsed/>
    <w:rsid w:val="002A25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86180">
      <w:bodyDiv w:val="1"/>
      <w:marLeft w:val="0"/>
      <w:marRight w:val="0"/>
      <w:marTop w:val="0"/>
      <w:marBottom w:val="0"/>
      <w:divBdr>
        <w:top w:val="none" w:sz="0" w:space="0" w:color="auto"/>
        <w:left w:val="none" w:sz="0" w:space="0" w:color="auto"/>
        <w:bottom w:val="none" w:sz="0" w:space="0" w:color="auto"/>
        <w:right w:val="none" w:sz="0" w:space="0" w:color="auto"/>
      </w:divBdr>
    </w:div>
    <w:div w:id="1369720733">
      <w:bodyDiv w:val="1"/>
      <w:marLeft w:val="0"/>
      <w:marRight w:val="0"/>
      <w:marTop w:val="0"/>
      <w:marBottom w:val="0"/>
      <w:divBdr>
        <w:top w:val="none" w:sz="0" w:space="0" w:color="auto"/>
        <w:left w:val="none" w:sz="0" w:space="0" w:color="auto"/>
        <w:bottom w:val="none" w:sz="0" w:space="0" w:color="auto"/>
        <w:right w:val="none" w:sz="0" w:space="0" w:color="auto"/>
      </w:divBdr>
      <w:divsChild>
        <w:div w:id="2119182921">
          <w:marLeft w:val="0"/>
          <w:marRight w:val="0"/>
          <w:marTop w:val="0"/>
          <w:marBottom w:val="0"/>
          <w:divBdr>
            <w:top w:val="none" w:sz="0" w:space="0" w:color="auto"/>
            <w:left w:val="none" w:sz="0" w:space="0" w:color="auto"/>
            <w:bottom w:val="none" w:sz="0" w:space="0" w:color="auto"/>
            <w:right w:val="none" w:sz="0" w:space="0" w:color="auto"/>
          </w:divBdr>
        </w:div>
      </w:divsChild>
    </w:div>
    <w:div w:id="1821389185">
      <w:bodyDiv w:val="1"/>
      <w:marLeft w:val="0"/>
      <w:marRight w:val="0"/>
      <w:marTop w:val="0"/>
      <w:marBottom w:val="0"/>
      <w:divBdr>
        <w:top w:val="none" w:sz="0" w:space="0" w:color="auto"/>
        <w:left w:val="none" w:sz="0" w:space="0" w:color="auto"/>
        <w:bottom w:val="none" w:sz="0" w:space="0" w:color="auto"/>
        <w:right w:val="none" w:sz="0" w:space="0" w:color="auto"/>
      </w:divBdr>
      <w:divsChild>
        <w:div w:id="1795709881">
          <w:marLeft w:val="0"/>
          <w:marRight w:val="0"/>
          <w:marTop w:val="0"/>
          <w:marBottom w:val="0"/>
          <w:divBdr>
            <w:top w:val="none" w:sz="0" w:space="0" w:color="auto"/>
            <w:left w:val="none" w:sz="0" w:space="0" w:color="auto"/>
            <w:bottom w:val="none" w:sz="0" w:space="0" w:color="auto"/>
            <w:right w:val="none" w:sz="0" w:space="0" w:color="auto"/>
          </w:divBdr>
          <w:divsChild>
            <w:div w:id="988898267">
              <w:marLeft w:val="0"/>
              <w:marRight w:val="0"/>
              <w:marTop w:val="0"/>
              <w:marBottom w:val="0"/>
              <w:divBdr>
                <w:top w:val="none" w:sz="0" w:space="0" w:color="auto"/>
                <w:left w:val="none" w:sz="0" w:space="0" w:color="auto"/>
                <w:bottom w:val="none" w:sz="0" w:space="0" w:color="auto"/>
                <w:right w:val="none" w:sz="0" w:space="0" w:color="auto"/>
              </w:divBdr>
              <w:divsChild>
                <w:div w:id="1339041579">
                  <w:marLeft w:val="0"/>
                  <w:marRight w:val="0"/>
                  <w:marTop w:val="0"/>
                  <w:marBottom w:val="0"/>
                  <w:divBdr>
                    <w:top w:val="none" w:sz="0" w:space="0" w:color="auto"/>
                    <w:left w:val="none" w:sz="0" w:space="0" w:color="auto"/>
                    <w:bottom w:val="none" w:sz="0" w:space="0" w:color="auto"/>
                    <w:right w:val="none" w:sz="0" w:space="0" w:color="auto"/>
                  </w:divBdr>
                  <w:divsChild>
                    <w:div w:id="1227301243">
                      <w:marLeft w:val="0"/>
                      <w:marRight w:val="336"/>
                      <w:marTop w:val="120"/>
                      <w:marBottom w:val="312"/>
                      <w:divBdr>
                        <w:top w:val="none" w:sz="0" w:space="0" w:color="auto"/>
                        <w:left w:val="none" w:sz="0" w:space="0" w:color="auto"/>
                        <w:bottom w:val="none" w:sz="0" w:space="0" w:color="auto"/>
                        <w:right w:val="none" w:sz="0" w:space="0" w:color="auto"/>
                      </w:divBdr>
                      <w:divsChild>
                        <w:div w:id="1996108422">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55268863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2084141387">
      <w:bodyDiv w:val="1"/>
      <w:marLeft w:val="0"/>
      <w:marRight w:val="0"/>
      <w:marTop w:val="0"/>
      <w:marBottom w:val="0"/>
      <w:divBdr>
        <w:top w:val="none" w:sz="0" w:space="0" w:color="auto"/>
        <w:left w:val="none" w:sz="0" w:space="0" w:color="auto"/>
        <w:bottom w:val="none" w:sz="0" w:space="0" w:color="auto"/>
        <w:right w:val="none" w:sz="0" w:space="0" w:color="auto"/>
      </w:divBdr>
      <w:divsChild>
        <w:div w:id="2069912291">
          <w:marLeft w:val="0"/>
          <w:marRight w:val="0"/>
          <w:marTop w:val="0"/>
          <w:marBottom w:val="0"/>
          <w:divBdr>
            <w:top w:val="none" w:sz="0" w:space="0" w:color="auto"/>
            <w:left w:val="none" w:sz="0" w:space="0" w:color="auto"/>
            <w:bottom w:val="none" w:sz="0" w:space="0" w:color="auto"/>
            <w:right w:val="none" w:sz="0" w:space="0" w:color="auto"/>
          </w:divBdr>
          <w:divsChild>
            <w:div w:id="1972200341">
              <w:marLeft w:val="0"/>
              <w:marRight w:val="0"/>
              <w:marTop w:val="0"/>
              <w:marBottom w:val="0"/>
              <w:divBdr>
                <w:top w:val="none" w:sz="0" w:space="0" w:color="auto"/>
                <w:left w:val="none" w:sz="0" w:space="0" w:color="auto"/>
                <w:bottom w:val="none" w:sz="0" w:space="0" w:color="auto"/>
                <w:right w:val="none" w:sz="0" w:space="0" w:color="auto"/>
              </w:divBdr>
            </w:div>
          </w:divsChild>
        </w:div>
        <w:div w:id="1117673078">
          <w:marLeft w:val="0"/>
          <w:marRight w:val="0"/>
          <w:marTop w:val="0"/>
          <w:marBottom w:val="0"/>
          <w:divBdr>
            <w:top w:val="none" w:sz="0" w:space="0" w:color="auto"/>
            <w:left w:val="none" w:sz="0" w:space="0" w:color="auto"/>
            <w:bottom w:val="none" w:sz="0" w:space="0" w:color="auto"/>
            <w:right w:val="none" w:sz="0" w:space="0" w:color="auto"/>
          </w:divBdr>
          <w:divsChild>
            <w:div w:id="2123183800">
              <w:marLeft w:val="0"/>
              <w:marRight w:val="0"/>
              <w:marTop w:val="0"/>
              <w:marBottom w:val="0"/>
              <w:divBdr>
                <w:top w:val="none" w:sz="0" w:space="0" w:color="auto"/>
                <w:left w:val="none" w:sz="0" w:space="0" w:color="auto"/>
                <w:bottom w:val="none" w:sz="0" w:space="0" w:color="auto"/>
                <w:right w:val="none" w:sz="0" w:space="0" w:color="auto"/>
              </w:divBdr>
              <w:divsChild>
                <w:div w:id="1235314723">
                  <w:marLeft w:val="0"/>
                  <w:marRight w:val="0"/>
                  <w:marTop w:val="0"/>
                  <w:marBottom w:val="0"/>
                  <w:divBdr>
                    <w:top w:val="none" w:sz="0" w:space="0" w:color="auto"/>
                    <w:left w:val="none" w:sz="0" w:space="0" w:color="auto"/>
                    <w:bottom w:val="none" w:sz="0" w:space="0" w:color="auto"/>
                    <w:right w:val="none" w:sz="0" w:space="0" w:color="auto"/>
                  </w:divBdr>
                </w:div>
                <w:div w:id="1931351011">
                  <w:marLeft w:val="0"/>
                  <w:marRight w:val="0"/>
                  <w:marTop w:val="0"/>
                  <w:marBottom w:val="0"/>
                  <w:divBdr>
                    <w:top w:val="none" w:sz="0" w:space="0" w:color="auto"/>
                    <w:left w:val="none" w:sz="0" w:space="0" w:color="auto"/>
                    <w:bottom w:val="none" w:sz="0" w:space="0" w:color="auto"/>
                    <w:right w:val="none" w:sz="0" w:space="0" w:color="auto"/>
                  </w:divBdr>
                  <w:divsChild>
                    <w:div w:id="1356535162">
                      <w:marLeft w:val="0"/>
                      <w:marRight w:val="0"/>
                      <w:marTop w:val="0"/>
                      <w:marBottom w:val="0"/>
                      <w:divBdr>
                        <w:top w:val="none" w:sz="0" w:space="0" w:color="auto"/>
                        <w:left w:val="none" w:sz="0" w:space="0" w:color="auto"/>
                        <w:bottom w:val="none" w:sz="0" w:space="0" w:color="auto"/>
                        <w:right w:val="none" w:sz="0" w:space="0" w:color="auto"/>
                      </w:divBdr>
                      <w:divsChild>
                        <w:div w:id="17052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87936">
              <w:marLeft w:val="0"/>
              <w:marRight w:val="0"/>
              <w:marTop w:val="0"/>
              <w:marBottom w:val="0"/>
              <w:divBdr>
                <w:top w:val="none" w:sz="0" w:space="0" w:color="auto"/>
                <w:left w:val="none" w:sz="0" w:space="0" w:color="auto"/>
                <w:bottom w:val="single" w:sz="12" w:space="0" w:color="8B0000"/>
                <w:right w:val="none" w:sz="0" w:space="0" w:color="auto"/>
              </w:divBdr>
              <w:divsChild>
                <w:div w:id="183060593">
                  <w:marLeft w:val="0"/>
                  <w:marRight w:val="0"/>
                  <w:marTop w:val="0"/>
                  <w:marBottom w:val="0"/>
                  <w:divBdr>
                    <w:top w:val="none" w:sz="0" w:space="0" w:color="auto"/>
                    <w:left w:val="none" w:sz="0" w:space="0" w:color="auto"/>
                    <w:bottom w:val="none" w:sz="0" w:space="0" w:color="auto"/>
                    <w:right w:val="none" w:sz="0" w:space="0" w:color="auto"/>
                  </w:divBdr>
                  <w:divsChild>
                    <w:div w:id="1073703590">
                      <w:marLeft w:val="0"/>
                      <w:marRight w:val="0"/>
                      <w:marTop w:val="0"/>
                      <w:marBottom w:val="0"/>
                      <w:divBdr>
                        <w:top w:val="none" w:sz="0" w:space="0" w:color="auto"/>
                        <w:left w:val="none" w:sz="0" w:space="0" w:color="auto"/>
                        <w:bottom w:val="none" w:sz="0" w:space="0" w:color="auto"/>
                        <w:right w:val="none" w:sz="0" w:space="0" w:color="auto"/>
                      </w:divBdr>
                      <w:divsChild>
                        <w:div w:id="1114715565">
                          <w:marLeft w:val="0"/>
                          <w:marRight w:val="0"/>
                          <w:marTop w:val="0"/>
                          <w:marBottom w:val="0"/>
                          <w:divBdr>
                            <w:top w:val="none" w:sz="0" w:space="0" w:color="auto"/>
                            <w:left w:val="none" w:sz="0" w:space="0" w:color="auto"/>
                            <w:bottom w:val="none" w:sz="0" w:space="0" w:color="auto"/>
                            <w:right w:val="none" w:sz="0" w:space="0" w:color="auto"/>
                          </w:divBdr>
                          <w:divsChild>
                            <w:div w:id="2126338491">
                              <w:marLeft w:val="0"/>
                              <w:marRight w:val="0"/>
                              <w:marTop w:val="0"/>
                              <w:marBottom w:val="75"/>
                              <w:divBdr>
                                <w:top w:val="single" w:sz="6" w:space="0" w:color="DDDDDD"/>
                                <w:left w:val="single" w:sz="6" w:space="0" w:color="DDDDDD"/>
                                <w:bottom w:val="single" w:sz="6" w:space="0" w:color="DDDDDD"/>
                                <w:right w:val="single" w:sz="6" w:space="0" w:color="DDDDDD"/>
                              </w:divBdr>
                              <w:divsChild>
                                <w:div w:id="500659071">
                                  <w:marLeft w:val="0"/>
                                  <w:marRight w:val="0"/>
                                  <w:marTop w:val="0"/>
                                  <w:marBottom w:val="0"/>
                                  <w:divBdr>
                                    <w:top w:val="none" w:sz="0" w:space="0" w:color="auto"/>
                                    <w:left w:val="none" w:sz="0" w:space="0" w:color="auto"/>
                                    <w:bottom w:val="none" w:sz="0" w:space="0" w:color="auto"/>
                                    <w:right w:val="none" w:sz="0" w:space="0" w:color="auto"/>
                                  </w:divBdr>
                                  <w:divsChild>
                                    <w:div w:id="1282344467">
                                      <w:marLeft w:val="0"/>
                                      <w:marRight w:val="0"/>
                                      <w:marTop w:val="0"/>
                                      <w:marBottom w:val="0"/>
                                      <w:divBdr>
                                        <w:top w:val="none" w:sz="0" w:space="0" w:color="auto"/>
                                        <w:left w:val="none" w:sz="0" w:space="0" w:color="auto"/>
                                        <w:bottom w:val="none" w:sz="0" w:space="0" w:color="auto"/>
                                        <w:right w:val="none" w:sz="0" w:space="0" w:color="auto"/>
                                      </w:divBdr>
                                      <w:divsChild>
                                        <w:div w:id="13104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06124">
                              <w:marLeft w:val="0"/>
                              <w:marRight w:val="0"/>
                              <w:marTop w:val="0"/>
                              <w:marBottom w:val="75"/>
                              <w:divBdr>
                                <w:top w:val="single" w:sz="6" w:space="0" w:color="DDDDDD"/>
                                <w:left w:val="single" w:sz="6" w:space="0" w:color="DDDDDD"/>
                                <w:bottom w:val="single" w:sz="6" w:space="0" w:color="DDDDDD"/>
                                <w:right w:val="single" w:sz="6" w:space="0" w:color="DDDDDD"/>
                              </w:divBdr>
                              <w:divsChild>
                                <w:div w:id="1439372013">
                                  <w:marLeft w:val="0"/>
                                  <w:marRight w:val="0"/>
                                  <w:marTop w:val="0"/>
                                  <w:marBottom w:val="0"/>
                                  <w:divBdr>
                                    <w:top w:val="none" w:sz="0" w:space="0" w:color="auto"/>
                                    <w:left w:val="none" w:sz="0" w:space="0" w:color="auto"/>
                                    <w:bottom w:val="none" w:sz="0" w:space="0" w:color="auto"/>
                                    <w:right w:val="none" w:sz="0" w:space="0" w:color="auto"/>
                                  </w:divBdr>
                                  <w:divsChild>
                                    <w:div w:id="1714386531">
                                      <w:marLeft w:val="0"/>
                                      <w:marRight w:val="0"/>
                                      <w:marTop w:val="0"/>
                                      <w:marBottom w:val="0"/>
                                      <w:divBdr>
                                        <w:top w:val="none" w:sz="0" w:space="0" w:color="auto"/>
                                        <w:left w:val="none" w:sz="0" w:space="0" w:color="auto"/>
                                        <w:bottom w:val="none" w:sz="0" w:space="0" w:color="auto"/>
                                        <w:right w:val="none" w:sz="0" w:space="0" w:color="auto"/>
                                      </w:divBdr>
                                      <w:divsChild>
                                        <w:div w:id="1683899308">
                                          <w:marLeft w:val="0"/>
                                          <w:marRight w:val="0"/>
                                          <w:marTop w:val="0"/>
                                          <w:marBottom w:val="0"/>
                                          <w:divBdr>
                                            <w:top w:val="none" w:sz="0" w:space="0" w:color="auto"/>
                                            <w:left w:val="none" w:sz="0" w:space="0" w:color="auto"/>
                                            <w:bottom w:val="none" w:sz="0" w:space="0" w:color="auto"/>
                                            <w:right w:val="none" w:sz="0" w:space="0" w:color="auto"/>
                                          </w:divBdr>
                                          <w:divsChild>
                                            <w:div w:id="276765637">
                                              <w:marLeft w:val="0"/>
                                              <w:marRight w:val="0"/>
                                              <w:marTop w:val="0"/>
                                              <w:marBottom w:val="0"/>
                                              <w:divBdr>
                                                <w:top w:val="none" w:sz="0" w:space="0" w:color="auto"/>
                                                <w:left w:val="none" w:sz="0" w:space="0" w:color="auto"/>
                                                <w:bottom w:val="single" w:sz="12" w:space="0" w:color="AE0000"/>
                                                <w:right w:val="none" w:sz="0" w:space="0" w:color="auto"/>
                                              </w:divBdr>
                                            </w:div>
                                          </w:divsChild>
                                        </w:div>
                                        <w:div w:id="735280584">
                                          <w:marLeft w:val="0"/>
                                          <w:marRight w:val="0"/>
                                          <w:marTop w:val="0"/>
                                          <w:marBottom w:val="0"/>
                                          <w:divBdr>
                                            <w:top w:val="none" w:sz="0" w:space="0" w:color="auto"/>
                                            <w:left w:val="none" w:sz="0" w:space="0" w:color="auto"/>
                                            <w:bottom w:val="none" w:sz="0" w:space="0" w:color="auto"/>
                                            <w:right w:val="none" w:sz="0" w:space="0" w:color="auto"/>
                                          </w:divBdr>
                                        </w:div>
                                        <w:div w:id="1449003562">
                                          <w:marLeft w:val="150"/>
                                          <w:marRight w:val="150"/>
                                          <w:marTop w:val="150"/>
                                          <w:marBottom w:val="150"/>
                                          <w:divBdr>
                                            <w:top w:val="none" w:sz="0" w:space="0" w:color="auto"/>
                                            <w:left w:val="dotted" w:sz="6" w:space="0" w:color="EEEEEE"/>
                                            <w:bottom w:val="none" w:sz="0" w:space="0" w:color="auto"/>
                                            <w:right w:val="dotted" w:sz="6" w:space="0" w:color="EEEEEE"/>
                                          </w:divBdr>
                                          <w:divsChild>
                                            <w:div w:id="21458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8%AE%D8%B7%D8%B7_%D8%AA%D8%AF%D9%81%D9%82_%D8%A7%D9%84%D8%A8%D9%8A%D8%A7%D9%86%D8%A7%D8%AA" TargetMode="External"/><Relationship Id="rId13" Type="http://schemas.openxmlformats.org/officeDocument/2006/relationships/hyperlink" Target="https://ar.wikipedia.org/wiki/%D9%85%D9%84%D9%81:Data_Flow_Diagram_Example.jpg" TargetMode="External"/><Relationship Id="rId3" Type="http://schemas.microsoft.com/office/2007/relationships/stylesWithEffects" Target="stylesWithEffects.xml"/><Relationship Id="rId7" Type="http://schemas.openxmlformats.org/officeDocument/2006/relationships/hyperlink" Target="https://ar.wikipedia.org/wiki/%D9%85%D8%AE%D8%B7%D8%B7_%D8%AA%D8%AF%D9%81%D9%82_%D8%A7%D9%84%D8%A8%D9%8A%D8%A7%D9%86%D8%A7%D8%AA" TargetMode="External"/><Relationship Id="rId12" Type="http://schemas.openxmlformats.org/officeDocument/2006/relationships/hyperlink" Target="https://ar.wikipedia.org/w/index.php?title=%D8%AA%D8%AF%D9%81%D9%82_%D8%A7%D9%84%D9%85%D8%B9%D9%84%D9%88%D9%85%D8%A7%D8%AA&amp;action=edit&amp;redlink=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r.wikipedia.org/wiki/%D9%85%D8%AE%D8%B7%D8%B7_%D8%AA%D8%AF%D9%81%D9%82_%D8%A7%D9%84%D8%A8%D9%8A%D8%A7%D9%86%D8%A7%D8%AA" TargetMode="External"/><Relationship Id="rId11" Type="http://schemas.openxmlformats.org/officeDocument/2006/relationships/hyperlink" Target="https://ar.wikipedia.org/wiki/%D8%B1%D8%B3%D9%85_%D8%A8%D9%8A%D8%A7%D9%86%D9%8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r.wikipedia.org/wiki/%D8%A8%D9%8A%D8%A7%D9%86%D8%A7%D8%AA" TargetMode="External"/><Relationship Id="rId4" Type="http://schemas.openxmlformats.org/officeDocument/2006/relationships/settings" Target="settings.xml"/><Relationship Id="rId9" Type="http://schemas.openxmlformats.org/officeDocument/2006/relationships/hyperlink" Target="https://ar.wikipedia.org/wiki/%D9%85%D8%AE%D8%B7%D8%B7_%D8%AA%D8%AF%D9%81%D9%82_%D8%A7%D9%84%D8%A8%D9%8A%D8%A7%D9%86%D8%A7%D8%AA"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Research</cp:lastModifiedBy>
  <cp:revision>2</cp:revision>
  <dcterms:created xsi:type="dcterms:W3CDTF">2018-02-12T10:48:00Z</dcterms:created>
  <dcterms:modified xsi:type="dcterms:W3CDTF">2018-02-12T10:48:00Z</dcterms:modified>
</cp:coreProperties>
</file>