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Default="006356EC" w:rsidP="00513A8A">
      <w:pPr>
        <w:jc w:val="lowKashida"/>
        <w:rPr>
          <w:rFonts w:hint="cs"/>
          <w:sz w:val="28"/>
          <w:szCs w:val="28"/>
          <w:u w:val="single"/>
          <w:rtl/>
          <w:lang w:bidi="ar-IQ"/>
        </w:rPr>
      </w:pPr>
      <w:r w:rsidRPr="001816F0">
        <w:rPr>
          <w:rFonts w:hint="cs"/>
          <w:sz w:val="28"/>
          <w:szCs w:val="28"/>
          <w:rtl/>
          <w:lang w:bidi="ar-IQ"/>
        </w:rPr>
        <w:t>الممنوع</w:t>
      </w:r>
      <w:r w:rsidRPr="006D3B6C">
        <w:rPr>
          <w:rFonts w:hint="cs"/>
          <w:sz w:val="28"/>
          <w:szCs w:val="28"/>
          <w:u w:val="single"/>
          <w:rtl/>
          <w:lang w:bidi="ar-IQ"/>
        </w:rPr>
        <w:t xml:space="preserve"> من الصرف</w:t>
      </w:r>
      <w:r w:rsidR="00513A8A">
        <w:rPr>
          <w:rFonts w:hint="cs"/>
          <w:sz w:val="28"/>
          <w:szCs w:val="28"/>
          <w:u w:val="single"/>
          <w:rtl/>
          <w:lang w:bidi="ar-IQ"/>
        </w:rPr>
        <w:t>2:</w:t>
      </w:r>
    </w:p>
    <w:p w:rsidR="00513A8A" w:rsidRPr="00457087" w:rsidRDefault="007E30A6" w:rsidP="001816F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س/ متى يمنع العلم </w:t>
      </w:r>
      <w:r w:rsidRPr="00457087">
        <w:rPr>
          <w:rFonts w:hint="cs"/>
          <w:sz w:val="32"/>
          <w:szCs w:val="32"/>
          <w:rtl/>
          <w:lang w:bidi="ar-IQ"/>
        </w:rPr>
        <w:t>من الصرف؟</w:t>
      </w:r>
    </w:p>
    <w:p w:rsidR="007E30A6" w:rsidRPr="00457087" w:rsidRDefault="007E30A6" w:rsidP="001816F0">
      <w:pPr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 xml:space="preserve">ج/يمنع </w:t>
      </w:r>
      <w:r w:rsidR="001816F0" w:rsidRPr="00457087">
        <w:rPr>
          <w:rFonts w:hint="cs"/>
          <w:sz w:val="32"/>
          <w:szCs w:val="32"/>
          <w:rtl/>
          <w:lang w:bidi="ar-IQ"/>
        </w:rPr>
        <w:t>العلم من الصرف حين يتوافر فيه علتان ،العلمية وعلة أخرى ،وكما يأتي:</w:t>
      </w:r>
    </w:p>
    <w:p w:rsidR="001816F0" w:rsidRPr="00457087" w:rsidRDefault="001816F0" w:rsidP="001816F0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العلمية والتركيب، بشرط الا يكون المركب منتهيا بـ( ويه)، ويكون الاعراب على آخر الجزء الثاني من التركيب ،مثل:</w:t>
      </w:r>
    </w:p>
    <w:p w:rsidR="001816F0" w:rsidRPr="00457087" w:rsidRDefault="001816F0" w:rsidP="001816F0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حضرموت ، معد يكرب، بعلبك ،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سرمن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 رأى ، فيقال :</w:t>
      </w:r>
    </w:p>
    <w:p w:rsidR="001816F0" w:rsidRPr="00457087" w:rsidRDefault="001816F0" w:rsidP="001816F0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 xml:space="preserve">أقبل 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معديكربُ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 ،رأيت 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معديكربَ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، مررت 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بمعديكربَ</w:t>
      </w:r>
      <w:proofErr w:type="spellEnd"/>
    </w:p>
    <w:p w:rsidR="001816F0" w:rsidRPr="00457087" w:rsidRDefault="001816F0" w:rsidP="001816F0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 xml:space="preserve">أما إذا كان اعلم المركب منتهيا بـ (ويه) مثل : سيبويه / 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نفطويه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 / </w:t>
      </w:r>
      <w:proofErr w:type="spellStart"/>
      <w:r w:rsidRPr="00457087">
        <w:rPr>
          <w:rFonts w:hint="cs"/>
          <w:sz w:val="32"/>
          <w:szCs w:val="32"/>
          <w:rtl/>
          <w:lang w:bidi="ar-IQ"/>
        </w:rPr>
        <w:t>خالويه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 فإنه يكون مبنيا على الكسر.</w:t>
      </w:r>
    </w:p>
    <w:p w:rsidR="001816F0" w:rsidRPr="00457087" w:rsidRDefault="001816F0" w:rsidP="001816F0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العلمية وزيادة الألف والنون ،مثل:</w:t>
      </w:r>
    </w:p>
    <w:p w:rsidR="001816F0" w:rsidRPr="00457087" w:rsidRDefault="001816F0" w:rsidP="001816F0">
      <w:pPr>
        <w:pStyle w:val="a3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 xml:space="preserve">غطفان ،عمران، مروان ،فيقال:  أقبل عثمان ُ/ رأيت عثمانَ </w:t>
      </w:r>
      <w:r w:rsidR="009F45BA" w:rsidRPr="00457087">
        <w:rPr>
          <w:rFonts w:hint="cs"/>
          <w:sz w:val="32"/>
          <w:szCs w:val="32"/>
          <w:rtl/>
          <w:lang w:bidi="ar-IQ"/>
        </w:rPr>
        <w:t>/ سلمت على عثمان َ</w:t>
      </w:r>
    </w:p>
    <w:p w:rsidR="009F45BA" w:rsidRPr="00457087" w:rsidRDefault="009F45BA" w:rsidP="009F45BA">
      <w:pPr>
        <w:pStyle w:val="a3"/>
        <w:numPr>
          <w:ilvl w:val="0"/>
          <w:numId w:val="2"/>
        </w:numPr>
        <w:jc w:val="both"/>
        <w:rPr>
          <w:rFonts w:hint="cs"/>
          <w:sz w:val="32"/>
          <w:szCs w:val="32"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العلمية والتأنيث: يمنع العلم من الصرف لهذه العلة في المواضع الآتية:</w:t>
      </w:r>
    </w:p>
    <w:p w:rsidR="009F45BA" w:rsidRPr="00457087" w:rsidRDefault="009F45BA" w:rsidP="009F45BA">
      <w:pPr>
        <w:pStyle w:val="a3"/>
        <w:ind w:left="651"/>
        <w:jc w:val="both"/>
        <w:rPr>
          <w:rFonts w:hint="cs"/>
          <w:sz w:val="32"/>
          <w:szCs w:val="32"/>
          <w:rtl/>
          <w:lang w:bidi="ar-IQ"/>
        </w:rPr>
      </w:pPr>
      <w:proofErr w:type="spellStart"/>
      <w:r w:rsidRPr="00457087">
        <w:rPr>
          <w:rFonts w:hint="cs"/>
          <w:sz w:val="32"/>
          <w:szCs w:val="32"/>
          <w:rtl/>
          <w:lang w:bidi="ar-IQ"/>
        </w:rPr>
        <w:t>أ.إذا</w:t>
      </w:r>
      <w:proofErr w:type="spellEnd"/>
      <w:r w:rsidRPr="00457087">
        <w:rPr>
          <w:rFonts w:hint="cs"/>
          <w:sz w:val="32"/>
          <w:szCs w:val="32"/>
          <w:rtl/>
          <w:lang w:bidi="ar-IQ"/>
        </w:rPr>
        <w:t xml:space="preserve"> كان مؤنثا بالتاء مطلقا ،أي علما لمذكر أو مؤنث ثلاثيا أو غير ثلاثي ،مثل:</w:t>
      </w:r>
      <w:r w:rsidR="00684414" w:rsidRPr="00457087">
        <w:rPr>
          <w:rFonts w:hint="cs"/>
          <w:sz w:val="32"/>
          <w:szCs w:val="32"/>
          <w:rtl/>
          <w:lang w:bidi="ar-IQ"/>
        </w:rPr>
        <w:t xml:space="preserve"> </w:t>
      </w:r>
      <w:r w:rsidRPr="00457087">
        <w:rPr>
          <w:rFonts w:hint="cs"/>
          <w:sz w:val="32"/>
          <w:szCs w:val="32"/>
          <w:rtl/>
          <w:lang w:bidi="ar-IQ"/>
        </w:rPr>
        <w:t>فاطمة ،حمزة،</w:t>
      </w:r>
      <w:r w:rsidR="00684414" w:rsidRPr="00457087">
        <w:rPr>
          <w:rFonts w:hint="cs"/>
          <w:sz w:val="32"/>
          <w:szCs w:val="32"/>
          <w:rtl/>
          <w:lang w:bidi="ar-IQ"/>
        </w:rPr>
        <w:t xml:space="preserve"> </w:t>
      </w:r>
      <w:r w:rsidRPr="00457087">
        <w:rPr>
          <w:rFonts w:hint="cs"/>
          <w:sz w:val="32"/>
          <w:szCs w:val="32"/>
          <w:rtl/>
          <w:lang w:bidi="ar-IQ"/>
        </w:rPr>
        <w:t xml:space="preserve">أسامة </w:t>
      </w:r>
    </w:p>
    <w:p w:rsidR="009F45BA" w:rsidRPr="00457087" w:rsidRDefault="009F45BA" w:rsidP="009F45BA">
      <w:pPr>
        <w:pStyle w:val="a3"/>
        <w:ind w:left="651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هذه فاطمة ُ / رأيت فاطمةً / سلمت على فاطمة َ</w:t>
      </w:r>
    </w:p>
    <w:p w:rsidR="009F45BA" w:rsidRPr="00457087" w:rsidRDefault="009F45BA" w:rsidP="009F45BA">
      <w:pPr>
        <w:pStyle w:val="a3"/>
        <w:ind w:left="651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 xml:space="preserve">ب. يمنع من الصرف المؤنث غير المنتهي بالتاء ،أي المؤنث بالتعليق </w:t>
      </w:r>
      <w:r w:rsidR="00684414" w:rsidRPr="00457087">
        <w:rPr>
          <w:rFonts w:hint="cs"/>
          <w:sz w:val="32"/>
          <w:szCs w:val="32"/>
          <w:rtl/>
          <w:lang w:bidi="ar-IQ"/>
        </w:rPr>
        <w:t xml:space="preserve">،بمعنى كونه مؤنثا زائدا على ثلاثة </w:t>
      </w:r>
      <w:proofErr w:type="spellStart"/>
      <w:r w:rsidR="00684414" w:rsidRPr="00457087">
        <w:rPr>
          <w:rFonts w:hint="cs"/>
          <w:sz w:val="32"/>
          <w:szCs w:val="32"/>
          <w:rtl/>
          <w:lang w:bidi="ar-IQ"/>
        </w:rPr>
        <w:t>أحرف،مثل</w:t>
      </w:r>
      <w:proofErr w:type="spellEnd"/>
      <w:r w:rsidR="00684414" w:rsidRPr="00457087">
        <w:rPr>
          <w:rFonts w:hint="cs"/>
          <w:sz w:val="32"/>
          <w:szCs w:val="32"/>
          <w:rtl/>
          <w:lang w:bidi="ar-IQ"/>
        </w:rPr>
        <w:t xml:space="preserve"> : سعاد / زينب / مريم </w:t>
      </w:r>
    </w:p>
    <w:p w:rsidR="00684414" w:rsidRPr="00457087" w:rsidRDefault="00684414" w:rsidP="00684414">
      <w:pPr>
        <w:pStyle w:val="a3"/>
        <w:ind w:left="651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جـ. إذا كان العلم المؤنث على ثلاثة أحرف محرك الوسط فهو ممنوع من الصرف مثل (سقر)، وإذا كان ساكن الوسط أعجميا مثل: جوْر، روْز، بلْح أو منقولا من مذكر إلى مؤنث  كأن تسمي امرأة بزيد فهذه كلها ممنوعة من الصرف.</w:t>
      </w:r>
    </w:p>
    <w:p w:rsidR="00684414" w:rsidRPr="00457087" w:rsidRDefault="00684414" w:rsidP="00684414">
      <w:pPr>
        <w:pStyle w:val="a3"/>
        <w:ind w:left="651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د. ما سمي به مما يجمع جمع مؤنث سالم بالألف والتاء ،مثل: عرفات / حسنات / عطيات</w:t>
      </w:r>
      <w:bookmarkStart w:id="0" w:name="_GoBack"/>
      <w:bookmarkEnd w:id="0"/>
      <w:r w:rsidRPr="00457087">
        <w:rPr>
          <w:rFonts w:hint="cs"/>
          <w:sz w:val="32"/>
          <w:szCs w:val="32"/>
          <w:rtl/>
          <w:lang w:bidi="ar-IQ"/>
        </w:rPr>
        <w:t xml:space="preserve"> / ذكريات ،جاز فيه وجهان منعه من الصرف أو صرفه وإعرابه كأصله </w:t>
      </w:r>
      <w:r w:rsidR="00457087" w:rsidRPr="00457087">
        <w:rPr>
          <w:rFonts w:hint="cs"/>
          <w:sz w:val="32"/>
          <w:szCs w:val="32"/>
          <w:rtl/>
          <w:lang w:bidi="ar-IQ"/>
        </w:rPr>
        <w:t>.</w:t>
      </w:r>
    </w:p>
    <w:p w:rsidR="00457087" w:rsidRPr="00457087" w:rsidRDefault="00457087" w:rsidP="00457087">
      <w:pPr>
        <w:pStyle w:val="a3"/>
        <w:ind w:left="84"/>
        <w:jc w:val="both"/>
        <w:rPr>
          <w:rFonts w:hint="cs"/>
          <w:sz w:val="32"/>
          <w:szCs w:val="32"/>
          <w:rtl/>
          <w:lang w:bidi="ar-IQ"/>
        </w:rPr>
      </w:pPr>
      <w:r w:rsidRPr="00457087">
        <w:rPr>
          <w:rFonts w:hint="cs"/>
          <w:sz w:val="32"/>
          <w:szCs w:val="32"/>
          <w:rtl/>
          <w:lang w:bidi="ar-IQ"/>
        </w:rPr>
        <w:t>4. العلمية والعجمة: يمنع العلم الأعجمي من الصرف بشرط أن يكون علما باللسان الأعجمي زائدا على ثلاثة أحرف ،مثل إبراهيم /إسماعيل / يوسف .</w:t>
      </w:r>
    </w:p>
    <w:p w:rsidR="006D3B6C" w:rsidRPr="00457087" w:rsidRDefault="006D3B6C" w:rsidP="006356EC">
      <w:pPr>
        <w:jc w:val="lowKashida"/>
        <w:rPr>
          <w:rFonts w:hint="cs"/>
          <w:sz w:val="32"/>
          <w:szCs w:val="32"/>
          <w:rtl/>
          <w:lang w:bidi="ar-IQ"/>
        </w:rPr>
      </w:pPr>
    </w:p>
    <w:p w:rsidR="006356EC" w:rsidRPr="00457087" w:rsidRDefault="006356EC" w:rsidP="006356EC">
      <w:pPr>
        <w:jc w:val="lowKashida"/>
        <w:rPr>
          <w:rFonts w:hint="cs"/>
          <w:sz w:val="32"/>
          <w:szCs w:val="32"/>
          <w:rtl/>
          <w:lang w:bidi="ar-IQ"/>
        </w:rPr>
      </w:pPr>
    </w:p>
    <w:sectPr w:rsidR="006356EC" w:rsidRPr="00457087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59"/>
    <w:multiLevelType w:val="hybridMultilevel"/>
    <w:tmpl w:val="F49E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6F4A"/>
    <w:multiLevelType w:val="hybridMultilevel"/>
    <w:tmpl w:val="82B6E7C4"/>
    <w:lvl w:ilvl="0" w:tplc="333C06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511D1"/>
    <w:multiLevelType w:val="hybridMultilevel"/>
    <w:tmpl w:val="621E7BBA"/>
    <w:lvl w:ilvl="0" w:tplc="CF962C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EC"/>
    <w:rsid w:val="001816F0"/>
    <w:rsid w:val="00457087"/>
    <w:rsid w:val="00513A8A"/>
    <w:rsid w:val="006356EC"/>
    <w:rsid w:val="00684414"/>
    <w:rsid w:val="006D3B6C"/>
    <w:rsid w:val="007306A6"/>
    <w:rsid w:val="00793834"/>
    <w:rsid w:val="007E30A6"/>
    <w:rsid w:val="008E08D9"/>
    <w:rsid w:val="009F45BA"/>
    <w:rsid w:val="00A8447A"/>
    <w:rsid w:val="00B07FCC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4</cp:revision>
  <dcterms:created xsi:type="dcterms:W3CDTF">2017-12-25T17:13:00Z</dcterms:created>
  <dcterms:modified xsi:type="dcterms:W3CDTF">2017-12-25T18:58:00Z</dcterms:modified>
</cp:coreProperties>
</file>