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574A42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أ.م.د. </w:t>
      </w:r>
      <w:r w:rsidR="00B4634B">
        <w:rPr>
          <w:rFonts w:hint="cs"/>
          <w:b/>
          <w:bCs/>
          <w:sz w:val="36"/>
          <w:szCs w:val="36"/>
          <w:rtl/>
        </w:rPr>
        <w:t>بهاء عبدالرسول مجيد الحلي</w:t>
      </w:r>
    </w:p>
    <w:p w:rsidR="0022715F" w:rsidRPr="0022715F" w:rsidRDefault="00A761AF" w:rsidP="00B4634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B4634B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4634B">
        <w:rPr>
          <w:rFonts w:ascii="Garamond" w:hAnsi="Garamond" w:cs="Garamond"/>
          <w:i/>
          <w:iCs/>
          <w:color w:val="000000"/>
        </w:rPr>
        <w:t>+9647700771053</w:t>
      </w:r>
    </w:p>
    <w:p w:rsidR="0022715F" w:rsidRDefault="0022715F" w:rsidP="00B4634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B4634B" w:rsidRPr="00B4634B">
          <w:rPr>
            <w:rStyle w:val="Hyperlink"/>
            <w:rFonts w:ascii="Times New Roman" w:hAnsi="Times New Roman" w:cs="Times New Roman"/>
            <w:i/>
            <w:iCs/>
          </w:rPr>
          <w:t>bahahilli@uomustansiriyah.edu.iq</w:t>
        </w:r>
      </w:hyperlink>
    </w:p>
    <w:p w:rsidR="0022715F" w:rsidRPr="00A761AF" w:rsidRDefault="00A761AF" w:rsidP="004D37AB">
      <w:pPr>
        <w:pStyle w:val="Default"/>
        <w:pBdr>
          <w:bottom w:val="dashDotStroked" w:sz="24" w:space="1" w:color="auto"/>
        </w:pBdr>
        <w:bidi/>
        <w:jc w:val="center"/>
        <w:rPr>
          <w:rFonts w:cs="Times New Roman"/>
          <w:b/>
          <w:bCs/>
          <w:smallCaps/>
          <w:sz w:val="22"/>
          <w:szCs w:val="22"/>
        </w:rPr>
      </w:pPr>
      <w:r w:rsidRPr="00FA4FFE">
        <w:rPr>
          <w:rFonts w:cs="Times New Roman" w:hint="cs"/>
          <w:smallCaps/>
          <w:sz w:val="28"/>
          <w:szCs w:val="28"/>
          <w:rtl/>
        </w:rPr>
        <w:t>ملخص تعريفي</w:t>
      </w:r>
      <w:r>
        <w:rPr>
          <w:rFonts w:cs="Times New Roman" w:hint="cs"/>
          <w:smallCaps/>
          <w:rtl/>
        </w:rPr>
        <w:t>:</w:t>
      </w:r>
      <w:r w:rsidR="004D37AB" w:rsidRPr="004D37A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D37AB">
        <w:rPr>
          <w:rFonts w:cs="Times New Roman"/>
          <w:b/>
          <w:bCs/>
          <w:smallCaps/>
          <w:noProof/>
          <w:sz w:val="22"/>
          <w:szCs w:val="22"/>
        </w:rPr>
        <w:drawing>
          <wp:inline distT="0" distB="0" distL="0" distR="0">
            <wp:extent cx="930303" cy="1141958"/>
            <wp:effectExtent l="0" t="0" r="3175" b="1270"/>
            <wp:docPr id="1" name="Picture 1" descr="C:\Users\Apple Center\Pictures\بهاء الهام\MXHU6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 Center\Pictures\بهاء الهام\MXHU64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7" cy="115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3A7958" w:rsidP="00574A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منذ </w:t>
      </w:r>
      <w:r w:rsidR="00B4634B">
        <w:rPr>
          <w:rFonts w:cs="Times New Roman" w:hint="cs"/>
          <w:sz w:val="22"/>
          <w:szCs w:val="22"/>
          <w:rtl/>
        </w:rPr>
        <w:t>بداية حياتي الوظيفية بعد حصولي على البكلوريوس</w:t>
      </w:r>
      <w:r>
        <w:rPr>
          <w:rFonts w:cs="Times New Roman" w:hint="cs"/>
          <w:sz w:val="22"/>
          <w:szCs w:val="22"/>
          <w:rtl/>
        </w:rPr>
        <w:t xml:space="preserve">، عملت </w:t>
      </w:r>
      <w:r w:rsidR="00B4634B">
        <w:rPr>
          <w:rFonts w:cs="Times New Roman" w:hint="cs"/>
          <w:sz w:val="22"/>
          <w:szCs w:val="22"/>
          <w:rtl/>
        </w:rPr>
        <w:t>كباحث علمي في مركز ابحاث الليزر والكهروبصريات (هـ - ت-ع)</w:t>
      </w:r>
      <w:r w:rsidR="001F4369">
        <w:rPr>
          <w:rFonts w:cs="Times New Roman" w:hint="cs"/>
          <w:sz w:val="22"/>
          <w:szCs w:val="22"/>
          <w:rtl/>
        </w:rPr>
        <w:t>، ثم انتقلت الى وزارة العلوم والتكنولوجيا بعد (2004) قبل ان انتقل الى وزارة التعليم العالي والبحث العلمي للعمل كتدريسي في الجامعة المستنصرية</w:t>
      </w:r>
      <w:r w:rsidR="00574A42">
        <w:rPr>
          <w:rFonts w:cs="Times New Roman" w:hint="cs"/>
          <w:sz w:val="22"/>
          <w:szCs w:val="22"/>
          <w:rtl/>
        </w:rPr>
        <w:t xml:space="preserve"> في العام (2006) بلقب مدرس مساعد، وبعد حصولي على درجة الدكتوراه في العلوم التطبيقية تخصص كهروبصريات تم ترقيتي الى لقب مدرس (2008)، وفي العام (2018) حصلت على لقب أستاذ مساعد</w:t>
      </w:r>
      <w:r w:rsidR="002F0148">
        <w:rPr>
          <w:rFonts w:cs="Times New Roman" w:hint="cs"/>
          <w:sz w:val="22"/>
          <w:szCs w:val="22"/>
          <w:rtl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3A7958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B4634B" w:rsidP="00B4634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1- دكتوراه فلسفة في العلوم التطبيقية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تخصص كهروبصريات- الجامعة التكنولوجية</w:t>
      </w:r>
      <w:r w:rsidR="00B95051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B95051">
        <w:rPr>
          <w:rFonts w:cstheme="minorBidi"/>
          <w:sz w:val="22"/>
          <w:szCs w:val="22"/>
          <w:rtl/>
          <w:lang w:bidi="ar-IQ"/>
        </w:rPr>
        <w:t>–</w:t>
      </w:r>
      <w:r w:rsidR="00B95051">
        <w:rPr>
          <w:rFonts w:cstheme="minorBidi" w:hint="cs"/>
          <w:sz w:val="22"/>
          <w:szCs w:val="22"/>
          <w:rtl/>
          <w:lang w:bidi="ar-IQ"/>
        </w:rPr>
        <w:t xml:space="preserve"> قسم العلوم التطبيقية (2007)</w:t>
      </w:r>
    </w:p>
    <w:p w:rsidR="0022715F" w:rsidRDefault="00B9505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2- ماجستير في علوم الفيزياء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تخصص فيزياء الحالة الصلبة- الجامعة المستنصرية- كلية العلوم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قسم الفيزياء (1999)</w:t>
      </w:r>
    </w:p>
    <w:p w:rsidR="00AB759F" w:rsidRDefault="00B9505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3- بكلوريوس في علوم الفيزياء- الجامعة المستنصرية- كلية العلوم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قسم الفيزياء (1992)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B9505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عملت في التدريس الجامعي في قسم الفيزياء للمواد النظرية (الليزر، البصريات، الميكانيك الكمي، الميكانيك التحليلي، الكترونيك، ذرية وجزيئية) والمختبرات العملية (البصريات ، الكهرباء، الالكترونيك، الميكانيك، </w:t>
      </w:r>
      <w:r w:rsidR="00107837">
        <w:rPr>
          <w:rFonts w:cstheme="minorBidi" w:hint="cs"/>
          <w:sz w:val="22"/>
          <w:szCs w:val="22"/>
          <w:rtl/>
          <w:lang w:bidi="ar-IQ"/>
        </w:rPr>
        <w:t>الذرية، الليزر والكهروبصريات)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AB759F" w:rsidRDefault="00107837" w:rsidP="0010783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القاء عدة محاضرات سمنار في الاختصاص ضمن منهاج التعليم المستمر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1F4369" w:rsidRDefault="001F4369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B759F" w:rsidRPr="008B3C34" w:rsidRDefault="008B3C34" w:rsidP="001F436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107837" w:rsidP="0010783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المواد النظرية (الليزر، البصريات، الميكانيك الكمي، الميكانيك التحليلي،</w:t>
            </w:r>
            <w:r w:rsidR="00376BB5">
              <w:rPr>
                <w:rFonts w:hint="cs"/>
                <w:rtl/>
                <w:lang w:bidi="ar-IQ"/>
              </w:rPr>
              <w:t xml:space="preserve"> الكترونيك، ذرية وجزيئية</w:t>
            </w:r>
            <w:r>
              <w:rPr>
                <w:rFonts w:hint="cs"/>
                <w:rtl/>
                <w:lang w:bidi="ar-IQ"/>
              </w:rPr>
              <w:t>) والمختبرات العملية (البصريات ، الكهرباء، الالكترونيك، الميكانيك، الذرية، الليزر والكهروبصريات)</w:t>
            </w:r>
          </w:p>
        </w:tc>
        <w:tc>
          <w:tcPr>
            <w:tcW w:w="4536" w:type="dxa"/>
          </w:tcPr>
          <w:p w:rsidR="000B1312" w:rsidRDefault="00376BB5" w:rsidP="0010783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</w:t>
            </w:r>
            <w:bookmarkStart w:id="0" w:name="_GoBack"/>
            <w:bookmarkEnd w:id="0"/>
            <w:r>
              <w:rPr>
                <w:rFonts w:hint="cs"/>
                <w:rtl/>
                <w:lang w:bidi="ar-IQ"/>
              </w:rPr>
              <w:t>زياء الليزر، أشباه الموصلات، بصريات لاخطية</w:t>
            </w:r>
          </w:p>
        </w:tc>
      </w:tr>
    </w:tbl>
    <w:p w:rsidR="001F4369" w:rsidRDefault="001F4369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1F4369" w:rsidRDefault="001F4369" w:rsidP="001F4369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p w:rsidR="00574A42" w:rsidRDefault="00574A42" w:rsidP="00574A4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Pr="008B3C34" w:rsidRDefault="008B3C34" w:rsidP="001F4369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107837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جمعية الفيزياء</w:t>
      </w:r>
      <w:r w:rsidR="0071230C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(1993)</w:t>
      </w:r>
    </w:p>
    <w:p w:rsidR="00B73F00" w:rsidRPr="00107837" w:rsidRDefault="004C614D" w:rsidP="004C614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جمعية الليزر</w:t>
      </w:r>
      <w:r w:rsidR="0071230C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(2006</w:t>
      </w:r>
      <w:r w:rsidR="00107837">
        <w:rPr>
          <w:rFonts w:ascii="Garamond" w:hAnsi="Garamond" w:cs="Times New Roman" w:hint="cs"/>
          <w:color w:val="000000"/>
          <w:rtl/>
        </w:rPr>
        <w:t>)</w:t>
      </w:r>
    </w:p>
    <w:p w:rsidR="00107837" w:rsidRDefault="0071230C" w:rsidP="0071230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نقابة الاكاديميين العراقيين</w:t>
      </w:r>
      <w:r w:rsidR="00107837">
        <w:rPr>
          <w:rFonts w:ascii="Garamond" w:hAnsi="Garamond" w:cs="Times New Roman" w:hint="cs"/>
          <w:color w:val="000000"/>
          <w:rtl/>
        </w:rPr>
        <w:t xml:space="preserve"> (2018)</w:t>
      </w:r>
    </w:p>
    <w:p w:rsidR="001F4369" w:rsidRDefault="001F4369" w:rsidP="004C61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</w:p>
    <w:p w:rsidR="004C614D" w:rsidRDefault="004C614D" w:rsidP="004C61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</w:p>
    <w:p w:rsidR="004C614D" w:rsidRPr="00B73F00" w:rsidRDefault="004C614D" w:rsidP="004C61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1F4369">
        <w:rPr>
          <w:rFonts w:cs="Times New Roman" w:hint="cs"/>
          <w:b/>
          <w:bCs/>
          <w:sz w:val="28"/>
          <w:szCs w:val="28"/>
          <w:rtl/>
          <w:lang w:bidi="ar-IQ"/>
        </w:rPr>
        <w:t>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07837" w:rsidRPr="001F4369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A.K.Iltaif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Bah'a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, "Carrier injection in optically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bistable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optoelectronic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InSbdevice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>" Al-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Mustansiriya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J. of Education, no.3, pp.594</w:t>
      </w:r>
      <w:proofErr w:type="gramStart"/>
      <w:r w:rsidRPr="001F4369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1F4369">
        <w:rPr>
          <w:rFonts w:ascii="Times New Roman" w:eastAsia="Times New Roman" w:hAnsi="Times New Roman" w:cs="Times New Roman"/>
          <w:sz w:val="24"/>
          <w:szCs w:val="24"/>
        </w:rPr>
        <w:t>2008).</w:t>
      </w:r>
    </w:p>
    <w:p w:rsidR="00107837" w:rsidRPr="001F4369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A.K.Iltaif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M.KH.Khalaf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Baha'a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O.I.Khudiar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F4369">
        <w:rPr>
          <w:rFonts w:ascii="Times New Roman" w:eastAsia="Times New Roman" w:hAnsi="Times New Roman" w:cs="Times New Roman"/>
          <w:sz w:val="24"/>
          <w:szCs w:val="24"/>
        </w:rPr>
        <w:t>" design</w:t>
      </w:r>
      <w:proofErr w:type="gram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and fabrication of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PbSnSe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photodetector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>", Al-</w:t>
      </w:r>
      <w:proofErr w:type="spellStart"/>
      <w:r w:rsidRPr="001F4369">
        <w:rPr>
          <w:rFonts w:ascii="Times New Roman" w:eastAsia="Times New Roman" w:hAnsi="Times New Roman" w:cs="Times New Roman"/>
          <w:sz w:val="24"/>
          <w:szCs w:val="24"/>
        </w:rPr>
        <w:t>Mustansiriya</w:t>
      </w:r>
      <w:proofErr w:type="spellEnd"/>
      <w:r w:rsidRPr="001F4369">
        <w:rPr>
          <w:rFonts w:ascii="Times New Roman" w:eastAsia="Times New Roman" w:hAnsi="Times New Roman" w:cs="Times New Roman"/>
          <w:sz w:val="24"/>
          <w:szCs w:val="24"/>
        </w:rPr>
        <w:t xml:space="preserve"> J. of Science, Vol.20, no.4, (2009).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A.K.Iltaif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 w:rsidR="00F9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O.I.Khudiar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" The fabrication of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doped gold (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gramStart"/>
      <w:r w:rsidRPr="00107837">
        <w:rPr>
          <w:rFonts w:ascii="Times New Roman" w:eastAsia="Times New Roman" w:hAnsi="Times New Roman" w:cs="Times New Roman"/>
          <w:sz w:val="24"/>
          <w:szCs w:val="24"/>
        </w:rPr>
        <w:t>:Au</w:t>
      </w:r>
      <w:proofErr w:type="spellEnd"/>
      <w:proofErr w:type="gramEnd"/>
      <w:r w:rsidRPr="00107837">
        <w:rPr>
          <w:rFonts w:ascii="Times New Roman" w:eastAsia="Times New Roman" w:hAnsi="Times New Roman" w:cs="Times New Roman"/>
          <w:sz w:val="24"/>
          <w:szCs w:val="24"/>
        </w:rPr>
        <w:t>) detector", Al-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Mustansiriya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J. of Science, Vol. 20, no.1, (2009).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A.K.Iltaif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577B"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 w:rsidR="00F9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L.N.Abbas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"Preparation of optical window in the infrared </w:t>
      </w:r>
      <w:proofErr w:type="gramStart"/>
      <w:r w:rsidRPr="00107837">
        <w:rPr>
          <w:rFonts w:ascii="Times New Roman" w:eastAsia="Times New Roman" w:hAnsi="Times New Roman" w:cs="Times New Roman"/>
          <w:sz w:val="24"/>
          <w:szCs w:val="24"/>
        </w:rPr>
        <w:t>region(</w:t>
      </w:r>
      <w:proofErr w:type="gramEnd"/>
      <w:r w:rsidRPr="00107837">
        <w:rPr>
          <w:rFonts w:ascii="Times New Roman" w:eastAsia="Times New Roman" w:hAnsi="Times New Roman" w:cs="Times New Roman"/>
          <w:sz w:val="24"/>
          <w:szCs w:val="24"/>
        </w:rPr>
        <w:t>3-5)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using Al2O3 material", IBN Al-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Haitham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J. for pure&amp; applied Science, Vol.22, No.3, (2009).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M.K.Khalaf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R.R.Ahmad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577B"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 w:rsidR="00F9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"Hydrogen gas sensing and some physical properties of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ZnO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thin films", Al-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Mustansiriya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J.of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Education, No.5</w:t>
      </w:r>
      <w:proofErr w:type="gramStart"/>
      <w:r w:rsidRPr="00107837">
        <w:rPr>
          <w:rFonts w:ascii="Times New Roman" w:eastAsia="Times New Roman" w:hAnsi="Times New Roman" w:cs="Times New Roman"/>
          <w:sz w:val="24"/>
          <w:szCs w:val="24"/>
        </w:rPr>
        <w:t>,pp.90</w:t>
      </w:r>
      <w:proofErr w:type="gramEnd"/>
      <w:r w:rsidRPr="00107837"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:rsidR="00107837" w:rsidRPr="00107837" w:rsidRDefault="00F9577B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M.Kh.Khalf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K.A.Aadim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, "Fabrication of silicon PIN photodiode for Nd+3-YAG laser detection", Indian J. of Applied research, Vol.3, Issue.3, March 2013.</w:t>
      </w:r>
    </w:p>
    <w:p w:rsidR="00107837" w:rsidRPr="00107837" w:rsidRDefault="00F9577B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M.Kh.Khalaf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A.A.Muhammed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, "Structural and Optical properties of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Cadimium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>Selenide</w:t>
      </w:r>
      <w:proofErr w:type="spellEnd"/>
      <w:r w:rsidR="00107837" w:rsidRPr="00107837">
        <w:rPr>
          <w:rFonts w:ascii="Times New Roman" w:eastAsia="Times New Roman" w:hAnsi="Times New Roman" w:cs="Times New Roman"/>
          <w:sz w:val="24"/>
          <w:szCs w:val="24"/>
        </w:rPr>
        <w:t xml:space="preserve"> thin films prepared via DC sputtering technique", Iraqi J. of Science and Technology, Vol.6,No.3, 2015.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M.Kh.Khalaf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9577B"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577B">
        <w:rPr>
          <w:rFonts w:ascii="Times New Roman" w:eastAsia="Times New Roman" w:hAnsi="Times New Roman" w:cs="Times New Roman"/>
          <w:sz w:val="24"/>
          <w:szCs w:val="24"/>
        </w:rPr>
        <w:t>aha'a</w:t>
      </w:r>
      <w:r w:rsidRPr="00107837">
        <w:rPr>
          <w:rFonts w:ascii="Times New Roman" w:eastAsia="Times New Roman" w:hAnsi="Times New Roman" w:cs="Times New Roman"/>
          <w:sz w:val="24"/>
          <w:szCs w:val="24"/>
        </w:rPr>
        <w:t>.A.M.Al-Hilli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A.I.Khudiar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"Influence of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nanocrystalline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size on optical band gap in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CdSe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thin films prepared by DC sputtering", Photonics and Nanostructures- fundamentals and applications, Vol.18, pp.59-66, 2016.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A.Hadi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9577B"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577B"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 w:rsidR="00F9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A.H.Moslim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, "Building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effects on the ambient temperature", </w:t>
      </w:r>
      <w:proofErr w:type="spellStart"/>
      <w:r w:rsidRPr="00107837">
        <w:rPr>
          <w:rFonts w:ascii="Times New Roman" w:eastAsia="Times New Roman" w:hAnsi="Times New Roman" w:cs="Times New Roman"/>
          <w:sz w:val="24"/>
          <w:szCs w:val="24"/>
        </w:rPr>
        <w:t>J.of</w:t>
      </w:r>
      <w:proofErr w:type="spellEnd"/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 College of Education, No.5, 2016.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hAnsi="Times New Roman" w:cs="Times New Roman"/>
          <w:sz w:val="24"/>
          <w:szCs w:val="24"/>
        </w:rPr>
        <w:t>K.M.Wadi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77B" w:rsidRPr="00107837">
        <w:rPr>
          <w:rFonts w:ascii="Times New Roman" w:eastAsia="Times New Roman" w:hAnsi="Times New Roman" w:cs="Times New Roman"/>
          <w:sz w:val="24"/>
          <w:szCs w:val="24"/>
        </w:rPr>
        <w:t>B</w:t>
      </w:r>
      <w:r w:rsidR="00F9577B">
        <w:rPr>
          <w:rFonts w:ascii="Times New Roman" w:eastAsia="Times New Roman" w:hAnsi="Times New Roman" w:cs="Times New Roman"/>
          <w:sz w:val="24"/>
          <w:szCs w:val="24"/>
        </w:rPr>
        <w:t>aha'a</w:t>
      </w:r>
      <w:proofErr w:type="spellEnd"/>
      <w:r w:rsidR="00F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M.Kh.Khalaf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>, "The effect of thickness on the physical properties of Fe</w:t>
      </w:r>
      <w:r w:rsidRPr="001078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7837">
        <w:rPr>
          <w:rFonts w:ascii="Times New Roman" w:hAnsi="Times New Roman" w:cs="Times New Roman"/>
          <w:sz w:val="24"/>
          <w:szCs w:val="24"/>
        </w:rPr>
        <w:t>O</w:t>
      </w:r>
      <w:r w:rsidRPr="001078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07837">
        <w:rPr>
          <w:rFonts w:ascii="Times New Roman" w:hAnsi="Times New Roman" w:cs="Times New Roman"/>
          <w:sz w:val="24"/>
          <w:szCs w:val="24"/>
        </w:rPr>
        <w:t xml:space="preserve"> thin films prepared by DC magnetron sputtering", Al-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Mustansiriya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J. of Science, Vol.28, No.1, 2017.</w:t>
      </w:r>
      <w:r w:rsidRPr="00107837">
        <w:rPr>
          <w:sz w:val="24"/>
          <w:szCs w:val="24"/>
        </w:rPr>
        <w:t xml:space="preserve"> 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37">
        <w:rPr>
          <w:rFonts w:ascii="Times New Roman" w:hAnsi="Times New Roman" w:cs="Times New Roman"/>
          <w:sz w:val="24"/>
          <w:szCs w:val="24"/>
        </w:rPr>
        <w:t>Baha'a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Asma'a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H.Muslim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Emad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J.Mehdi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>* “The calculation of optimum tilt angle of the fixed street lighting solar panel system in Baghdad city Using PV systems Program”, Al-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Muhandis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Journal, Special Issue of the second Scientific conference on renewable energies to ensure a better environment (part 2), Vol. 154, no. 2, june-2017.</w:t>
      </w:r>
    </w:p>
    <w:p w:rsidR="00107837" w:rsidRPr="00107837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37">
        <w:rPr>
          <w:rFonts w:ascii="Times New Roman" w:hAnsi="Times New Roman" w:cs="Times New Roman"/>
          <w:sz w:val="24"/>
          <w:szCs w:val="24"/>
        </w:rPr>
        <w:t xml:space="preserve">Hussein A. Mohammed,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Baha'a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A. M. Al-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and Intisar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Shadeed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Al-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Mejibli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7837">
        <w:rPr>
          <w:rFonts w:ascii="Times New Roman" w:hAnsi="Times New Roman" w:cs="Times New Roman"/>
          <w:sz w:val="24"/>
          <w:szCs w:val="24"/>
        </w:rPr>
        <w:t>" Smart</w:t>
      </w:r>
      <w:proofErr w:type="gramEnd"/>
      <w:r w:rsidRPr="00107837">
        <w:rPr>
          <w:rFonts w:ascii="Times New Roman" w:hAnsi="Times New Roman" w:cs="Times New Roman"/>
          <w:sz w:val="24"/>
          <w:szCs w:val="24"/>
        </w:rPr>
        <w:t xml:space="preserve"> system for dust detecting and removing from solar cells", The Sixth Scientific Conference “Renewable Energy and its Applications”, IOP Conf. Series: Journal of Physics: Conf. Series 1032 (2018).</w:t>
      </w:r>
    </w:p>
    <w:p w:rsidR="00D51079" w:rsidRPr="00D51079" w:rsidRDefault="00107837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07837">
        <w:rPr>
          <w:rFonts w:ascii="Times New Roman" w:hAnsi="Times New Roman" w:cs="Times New Roman"/>
          <w:sz w:val="24"/>
          <w:szCs w:val="24"/>
        </w:rPr>
        <w:t>Baha'a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r w:rsidR="00653F84" w:rsidRPr="00107837">
        <w:rPr>
          <w:rFonts w:ascii="Times New Roman" w:hAnsi="Times New Roman" w:cs="Times New Roman"/>
          <w:sz w:val="24"/>
          <w:szCs w:val="24"/>
        </w:rPr>
        <w:t>"The</w:t>
      </w:r>
      <w:r w:rsidRPr="00107837">
        <w:rPr>
          <w:rFonts w:ascii="Times New Roman" w:hAnsi="Times New Roman" w:cs="Times New Roman"/>
          <w:sz w:val="24"/>
          <w:szCs w:val="24"/>
        </w:rPr>
        <w:t xml:space="preserve"> Effect of Cadmium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Selenide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Thin Film Thickness on Carbon Monoxide Gas Sensing Properties prepared by Plasma DC-Sputtering Technique", Iraq Journal of science, Vol.59, Issue. 4C, Dec. 2018.</w:t>
      </w:r>
    </w:p>
    <w:p w:rsidR="00004328" w:rsidRPr="00004328" w:rsidRDefault="00D51079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07837">
        <w:rPr>
          <w:rFonts w:ascii="Times New Roman" w:hAnsi="Times New Roman" w:cs="Times New Roman"/>
          <w:sz w:val="24"/>
          <w:szCs w:val="24"/>
        </w:rPr>
        <w:t>Baha'a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1079">
        <w:rPr>
          <w:rFonts w:ascii="Times New Roman" w:hAnsi="Times New Roman" w:cs="Times New Roman"/>
          <w:sz w:val="24"/>
          <w:szCs w:val="24"/>
        </w:rPr>
        <w:t>Nabeel</w:t>
      </w:r>
      <w:proofErr w:type="spellEnd"/>
      <w:r w:rsidRPr="00D51079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D51079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Pr="00D51079">
        <w:rPr>
          <w:rFonts w:ascii="Times New Roman" w:hAnsi="Times New Roman" w:cs="Times New Roman"/>
          <w:sz w:val="24"/>
          <w:szCs w:val="24"/>
        </w:rPr>
        <w:t>, "Study and Utilization of Ferric Oxide Thin Films as a Nitrogen Di</w:t>
      </w:r>
      <w:r w:rsidR="00653F84">
        <w:rPr>
          <w:rFonts w:ascii="Times New Roman" w:hAnsi="Times New Roman" w:cs="Times New Roman"/>
          <w:sz w:val="24"/>
          <w:szCs w:val="24"/>
        </w:rPr>
        <w:t xml:space="preserve">oxide Gas Sensor", Journal of College of </w:t>
      </w:r>
      <w:proofErr w:type="spellStart"/>
      <w:r w:rsidR="00653F84">
        <w:rPr>
          <w:rFonts w:ascii="Times New Roman" w:hAnsi="Times New Roman" w:cs="Times New Roman"/>
          <w:sz w:val="24"/>
          <w:szCs w:val="24"/>
        </w:rPr>
        <w:t>Primery</w:t>
      </w:r>
      <w:proofErr w:type="spellEnd"/>
      <w:r w:rsidR="00653F84">
        <w:rPr>
          <w:rFonts w:ascii="Times New Roman" w:hAnsi="Times New Roman" w:cs="Times New Roman"/>
          <w:sz w:val="24"/>
          <w:szCs w:val="24"/>
        </w:rPr>
        <w:t xml:space="preserve"> Education, </w:t>
      </w:r>
      <w:r w:rsidR="00574A42">
        <w:rPr>
          <w:rFonts w:ascii="Times New Roman" w:hAnsi="Times New Roman" w:cs="Times New Roman"/>
          <w:sz w:val="24"/>
          <w:szCs w:val="24"/>
        </w:rPr>
        <w:t>Vol. 24, No. 102, 2018</w:t>
      </w:r>
      <w:r w:rsidRPr="00D51079">
        <w:rPr>
          <w:rFonts w:ascii="Times New Roman" w:hAnsi="Times New Roman" w:cs="Times New Roman"/>
          <w:sz w:val="24"/>
          <w:szCs w:val="24"/>
        </w:rPr>
        <w:t>.</w:t>
      </w:r>
    </w:p>
    <w:p w:rsidR="00653F84" w:rsidRPr="00653F84" w:rsidRDefault="00004328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07837">
        <w:rPr>
          <w:rFonts w:ascii="Times New Roman" w:hAnsi="Times New Roman" w:cs="Times New Roman"/>
          <w:sz w:val="24"/>
          <w:szCs w:val="24"/>
        </w:rPr>
        <w:t>Baha'a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J.Mahdi</w:t>
      </w:r>
      <w:proofErr w:type="spellEnd"/>
      <w:r w:rsidR="00653F84">
        <w:rPr>
          <w:rFonts w:ascii="Times New Roman" w:hAnsi="Times New Roman" w:cs="Times New Roman"/>
          <w:sz w:val="24"/>
          <w:szCs w:val="24"/>
        </w:rPr>
        <w:t>, "Design and Construction an Efficient Solar Water Heating System for Building Heating Purposes", Journal of College of Education, no. 5, 2019.</w:t>
      </w:r>
    </w:p>
    <w:p w:rsidR="00107837" w:rsidRPr="00422EBA" w:rsidRDefault="00653F84" w:rsidP="001F43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07837">
        <w:rPr>
          <w:rFonts w:ascii="Times New Roman" w:hAnsi="Times New Roman" w:cs="Times New Roman"/>
          <w:sz w:val="24"/>
          <w:szCs w:val="24"/>
        </w:rPr>
        <w:lastRenderedPageBreak/>
        <w:t>Baha'a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37">
        <w:rPr>
          <w:rFonts w:ascii="Times New Roman" w:hAnsi="Times New Roman" w:cs="Times New Roman"/>
          <w:sz w:val="24"/>
          <w:szCs w:val="24"/>
        </w:rPr>
        <w:t>A.M.Al-Hilli</w:t>
      </w:r>
      <w:proofErr w:type="spellEnd"/>
      <w:r w:rsidRPr="001078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Hussein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>
        <w:rPr>
          <w:rFonts w:ascii="Times New Roman" w:hAnsi="Times New Roman" w:cs="Times New Roman"/>
          <w:sz w:val="24"/>
          <w:szCs w:val="24"/>
        </w:rPr>
        <w:t>, "</w:t>
      </w:r>
      <w:r w:rsidRPr="00653F84">
        <w:rPr>
          <w:rFonts w:ascii="Times New Roman" w:hAnsi="Times New Roman" w:cs="Times New Roman"/>
          <w:sz w:val="24"/>
          <w:szCs w:val="24"/>
        </w:rPr>
        <w:t>A Performance Study of</w:t>
      </w:r>
      <w:r>
        <w:rPr>
          <w:rFonts w:ascii="Times New Roman" w:hAnsi="Times New Roman" w:cs="Times New Roman"/>
          <w:sz w:val="24"/>
          <w:szCs w:val="24"/>
        </w:rPr>
        <w:t xml:space="preserve"> the Prototype Fixed, Open-Loop </w:t>
      </w:r>
      <w:r w:rsidRPr="00653F84">
        <w:rPr>
          <w:rFonts w:ascii="Times New Roman" w:hAnsi="Times New Roman" w:cs="Times New Roman"/>
          <w:sz w:val="24"/>
          <w:szCs w:val="24"/>
        </w:rPr>
        <w:t>and Closed-Loop</w:t>
      </w:r>
      <w:r w:rsidRPr="00653F84">
        <w:rPr>
          <w:rFonts w:ascii="Times New Roman" w:hAnsi="Times New Roman" w:cs="Times New Roman"/>
          <w:sz w:val="24"/>
          <w:szCs w:val="24"/>
        </w:rPr>
        <w:br/>
      </w:r>
      <w:r w:rsidRPr="00653F84">
        <w:rPr>
          <w:rFonts w:ascii="Times New Roman" w:hAnsi="Times New Roman" w:cs="Times New Roman"/>
          <w:sz w:val="24"/>
          <w:szCs w:val="24"/>
        </w:rPr>
        <w:t>Solar Cell Tracking Systems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653F84">
        <w:rPr>
          <w:rFonts w:ascii="Times New Roman" w:hAnsi="Times New Roman" w:cs="Times New Roman"/>
          <w:sz w:val="24"/>
          <w:szCs w:val="24"/>
        </w:rPr>
        <w:t xml:space="preserve">Iraqi Journal of Science, 2022, Vol. 63, No. 7, </w:t>
      </w:r>
      <w:proofErr w:type="spellStart"/>
      <w:r w:rsidRPr="00653F84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653F84">
        <w:rPr>
          <w:rFonts w:ascii="Times New Roman" w:hAnsi="Times New Roman" w:cs="Times New Roman"/>
          <w:sz w:val="24"/>
          <w:szCs w:val="24"/>
        </w:rPr>
        <w:t>: 2935-2944</w:t>
      </w:r>
      <w:r w:rsidR="00574A42">
        <w:rPr>
          <w:rFonts w:ascii="Times New Roman" w:hAnsi="Times New Roman" w:cs="Times New Roman"/>
          <w:sz w:val="24"/>
          <w:szCs w:val="24"/>
        </w:rPr>
        <w:t>.</w:t>
      </w:r>
      <w:r w:rsidR="00D51079">
        <w:rPr>
          <w:rFonts w:ascii="Times New Roman" w:hAnsi="Times New Roman" w:cs="Times New Roman"/>
          <w:sz w:val="32"/>
          <w:szCs w:val="32"/>
        </w:rPr>
        <w:t xml:space="preserve"> </w:t>
      </w:r>
      <w:r w:rsidR="001078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4BB5" w:rsidRDefault="00D44BB5" w:rsidP="00F95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9577B" w:rsidRDefault="00F9577B" w:rsidP="00F95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9577B" w:rsidRPr="00F9577B" w:rsidRDefault="00F9577B" w:rsidP="00F9577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F4369" w:rsidRPr="001F4369" w:rsidRDefault="001F4369" w:rsidP="001F4369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1F4369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حل المعادلات التفاضلية عدديا باستخدام برنامج </w:t>
      </w:r>
      <w:r w:rsidRPr="001F4369">
        <w:rPr>
          <w:rFonts w:ascii="Times New Roman" w:hAnsi="Times New Roman" w:cs="Times New Roman"/>
          <w:sz w:val="24"/>
          <w:szCs w:val="24"/>
          <w:lang w:bidi="ar-IQ"/>
        </w:rPr>
        <w:t>MATLAB</w:t>
      </w:r>
      <w:r w:rsidRPr="001F4369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1F4369" w:rsidRPr="001F4369" w:rsidRDefault="001F4369" w:rsidP="001F4369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1F4369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وضع تصاميم وحسابات الأغشية الرقيقة باستخدام برنامج </w:t>
      </w:r>
      <w:proofErr w:type="spellStart"/>
      <w:r w:rsidRPr="001F4369">
        <w:rPr>
          <w:rFonts w:ascii="Times New Roman" w:hAnsi="Times New Roman" w:cs="Times New Roman"/>
          <w:sz w:val="28"/>
          <w:szCs w:val="28"/>
          <w:lang w:bidi="ar-IQ"/>
        </w:rPr>
        <w:t>TFcalc</w:t>
      </w:r>
      <w:proofErr w:type="spellEnd"/>
    </w:p>
    <w:p w:rsidR="001F4369" w:rsidRPr="001F4369" w:rsidRDefault="001F4369" w:rsidP="001F4369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1F4369">
        <w:rPr>
          <w:rFonts w:ascii="Times New Roman" w:hAnsi="Times New Roman" w:cs="Times New Roman"/>
          <w:sz w:val="28"/>
          <w:szCs w:val="28"/>
          <w:rtl/>
          <w:lang w:bidi="ar-IQ"/>
        </w:rPr>
        <w:t>تصميم وبناء كواشف التوصيلية والفولتائية الضوئية لمناطق الطيف المرئي والفوق البنفسجي وتحت الحمراء  وعند درجات حرارة منخفضة (درجة حرارة سائل النيتروجين) ودراسة خواصها الكشفية.</w:t>
      </w:r>
    </w:p>
    <w:p w:rsidR="001F4369" w:rsidRPr="001F4369" w:rsidRDefault="001F4369" w:rsidP="001F4369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1F4369">
        <w:rPr>
          <w:rFonts w:ascii="Times New Roman" w:hAnsi="Times New Roman" w:cs="Times New Roman"/>
          <w:sz w:val="28"/>
          <w:szCs w:val="28"/>
          <w:rtl/>
          <w:lang w:bidi="ar-IQ"/>
        </w:rPr>
        <w:t>دراسة خواص الثنائية الأستقرارية ومكانيكية الفتح والغلق لأشباه الموصلات</w:t>
      </w:r>
    </w:p>
    <w:p w:rsidR="00D44BB5" w:rsidRPr="008B3C34" w:rsidRDefault="001F4369" w:rsidP="001F4369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F4369">
        <w:rPr>
          <w:rFonts w:ascii="Times New Roman" w:hAnsi="Times New Roman" w:cs="Times New Roman"/>
          <w:sz w:val="28"/>
          <w:szCs w:val="28"/>
          <w:rtl/>
          <w:lang w:bidi="ar-IQ"/>
        </w:rPr>
        <w:t>حساب عدد حاملات الشحنة في مواد الشبه موصلة ذات خواص ثنائية الأستقرارية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38A8"/>
    <w:multiLevelType w:val="hybridMultilevel"/>
    <w:tmpl w:val="67246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1664C"/>
    <w:multiLevelType w:val="hybridMultilevel"/>
    <w:tmpl w:val="A2A4D548"/>
    <w:lvl w:ilvl="0" w:tplc="619C348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60B87"/>
    <w:multiLevelType w:val="hybridMultilevel"/>
    <w:tmpl w:val="5E484B90"/>
    <w:lvl w:ilvl="0" w:tplc="4BF20E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463"/>
    <w:multiLevelType w:val="hybridMultilevel"/>
    <w:tmpl w:val="C91AA462"/>
    <w:lvl w:ilvl="0" w:tplc="CCBA9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4328"/>
    <w:rsid w:val="000B1312"/>
    <w:rsid w:val="00107837"/>
    <w:rsid w:val="001F4369"/>
    <w:rsid w:val="001F5DE8"/>
    <w:rsid w:val="0022715F"/>
    <w:rsid w:val="002F0148"/>
    <w:rsid w:val="00376BB5"/>
    <w:rsid w:val="003A7958"/>
    <w:rsid w:val="003F17AF"/>
    <w:rsid w:val="004C614D"/>
    <w:rsid w:val="004D37AB"/>
    <w:rsid w:val="00574A42"/>
    <w:rsid w:val="00653F84"/>
    <w:rsid w:val="0071230C"/>
    <w:rsid w:val="008B3C34"/>
    <w:rsid w:val="00A22646"/>
    <w:rsid w:val="00A37F2B"/>
    <w:rsid w:val="00A761AF"/>
    <w:rsid w:val="00AA12A4"/>
    <w:rsid w:val="00AB759F"/>
    <w:rsid w:val="00B4634B"/>
    <w:rsid w:val="00B73F00"/>
    <w:rsid w:val="00B95051"/>
    <w:rsid w:val="00C96B9B"/>
    <w:rsid w:val="00D44BB5"/>
    <w:rsid w:val="00D51079"/>
    <w:rsid w:val="00E24888"/>
    <w:rsid w:val="00F70B3C"/>
    <w:rsid w:val="00F9577B"/>
    <w:rsid w:val="00FA4FFE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6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53F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6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53F8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hahilli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Apple Center</cp:lastModifiedBy>
  <cp:revision>12</cp:revision>
  <cp:lastPrinted>2022-12-28T19:41:00Z</cp:lastPrinted>
  <dcterms:created xsi:type="dcterms:W3CDTF">2019-01-31T17:47:00Z</dcterms:created>
  <dcterms:modified xsi:type="dcterms:W3CDTF">2022-12-28T19:44:00Z</dcterms:modified>
</cp:coreProperties>
</file>