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عادي"/>
        <w:jc w:val="center"/>
      </w:pPr>
      <w:r>
        <w:rPr>
          <w:sz w:val="32"/>
          <w:szCs w:val="32"/>
          <w:rtl w:val="0"/>
          <w:lang w:val="en-US"/>
        </w:rPr>
        <w:t>Ahmed Farooq Al-Jaf</w:t>
      </w:r>
    </w:p>
    <w:p>
      <w:pPr>
        <w:pStyle w:val="عادي"/>
        <w:jc w:val="center"/>
      </w:pPr>
      <w:r>
        <w:rPr>
          <w:sz w:val="32"/>
          <w:szCs w:val="32"/>
          <w:rtl w:val="0"/>
          <w:lang w:val="en-US"/>
        </w:rPr>
        <w:t>(C.V.)</w:t>
      </w:r>
    </w:p>
    <w:p>
      <w:pPr>
        <w:pStyle w:val="عادي"/>
        <w:jc w:val="center"/>
      </w:pPr>
      <w:r>
        <w:rPr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5761680</wp:posOffset>
            </wp:positionH>
            <wp:positionV relativeFrom="line">
              <wp:posOffset>266756</wp:posOffset>
            </wp:positionV>
            <wp:extent cx="825862" cy="112581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62" cy="11258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Name: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color w:val="002060"/>
          <w:sz w:val="28"/>
          <w:szCs w:val="28"/>
          <w:u w:color="002060"/>
          <w:rtl w:val="0"/>
          <w:lang w:val="en-US"/>
        </w:rPr>
        <w:t>Ahmed Farooq Mohammed Salih Al-Jaf</w:t>
      </w:r>
    </w:p>
    <w:p>
      <w:pPr>
        <w:pStyle w:val="عادي"/>
        <w:spacing w:line="240" w:lineRule="auto"/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Scientific Grade: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002060"/>
          <w:sz w:val="28"/>
          <w:szCs w:val="28"/>
          <w:u w:color="002060"/>
          <w:rtl w:val="0"/>
          <w:lang w:val="en-US"/>
        </w:rPr>
        <w:t>Assistant Lecturer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Department: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002060"/>
          <w:sz w:val="28"/>
          <w:szCs w:val="28"/>
          <w:u w:color="002060"/>
          <w:rtl w:val="0"/>
          <w:lang w:val="en-US"/>
        </w:rPr>
        <w:t>Conservative Dentistry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Eductional Backgrond:</w:t>
      </w:r>
    </w:p>
    <w:p>
      <w:pPr>
        <w:pStyle w:val=" سرد الفقرات"/>
        <w:numPr>
          <w:ilvl w:val="0"/>
          <w:numId w:val="2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2005</w:t>
        <w:tab/>
        <w:tab/>
        <w:t>Bachelor</w:t>
      </w:r>
      <w:r>
        <w:rPr>
          <w:color w:val="002060"/>
          <w:sz w:val="28"/>
          <w:szCs w:val="28"/>
          <w:u w:color="002060"/>
          <w:rtl w:val="0"/>
          <w:lang w:val="en-US"/>
        </w:rPr>
        <w:t>’</w:t>
      </w:r>
      <w:r>
        <w:rPr>
          <w:color w:val="002060"/>
          <w:sz w:val="28"/>
          <w:szCs w:val="28"/>
          <w:u w:color="002060"/>
          <w:rtl w:val="0"/>
          <w:lang w:val="en-US"/>
        </w:rPr>
        <w:t>s degree in Dental surgery, at University of Al-Mustansiriya</w:t>
      </w:r>
      <w:r>
        <w:rPr>
          <w:color w:val="002060"/>
          <w:sz w:val="28"/>
          <w:szCs w:val="28"/>
          <w:u w:color="002060"/>
          <w:rtl w:val="1"/>
          <w:lang w:val="ar-SA" w:bidi="ar-SA"/>
        </w:rPr>
        <w:t>.</w:t>
      </w:r>
    </w:p>
    <w:p>
      <w:pPr>
        <w:pStyle w:val=" سرد الفقرات"/>
        <w:numPr>
          <w:ilvl w:val="0"/>
          <w:numId w:val="2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2011</w:t>
        <w:tab/>
        <w:tab/>
        <w:t>Master of Science in Conservative Dentistry, at University of Baghdad, College Of Dentistry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Speciality: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002060"/>
          <w:sz w:val="28"/>
          <w:szCs w:val="28"/>
          <w:u w:color="002060"/>
          <w:rtl w:val="0"/>
          <w:lang w:val="en-US"/>
        </w:rPr>
        <w:t>Conservative Dentistry.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 xml:space="preserve">Interests: </w:t>
      </w:r>
    </w:p>
    <w:p>
      <w:pPr>
        <w:pStyle w:val=" سرد الفقرات"/>
        <w:numPr>
          <w:ilvl w:val="0"/>
          <w:numId w:val="4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Esthetic Dentistry (Direct And In-direct)</w:t>
      </w:r>
    </w:p>
    <w:p>
      <w:pPr>
        <w:pStyle w:val=" سرد الفقرات"/>
        <w:bidi w:val="0"/>
        <w:spacing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color w:val="000000"/>
          <w:sz w:val="28"/>
          <w:szCs w:val="28"/>
          <w:rtl w:val="0"/>
          <w:lang w:val="en-US"/>
        </w:rPr>
        <w:t>Private</w:t>
      </w:r>
      <w:r>
        <w:rPr>
          <w:color w:val="002060"/>
          <w:sz w:val="28"/>
          <w:szCs w:val="28"/>
          <w:u w:color="002060"/>
          <w:rtl w:val="0"/>
          <w:lang w:val="en-US"/>
        </w:rPr>
        <w:t xml:space="preserve"> </w:t>
      </w:r>
      <w:r>
        <w:rPr>
          <w:b w:val="1"/>
          <w:bCs w:val="1"/>
          <w:color w:val="000000"/>
          <w:sz w:val="28"/>
          <w:szCs w:val="28"/>
          <w:rtl w:val="0"/>
          <w:lang w:val="en-US"/>
        </w:rPr>
        <w:t>Practice</w:t>
      </w:r>
      <w:r>
        <w:rPr>
          <w:color w:val="002060"/>
          <w:sz w:val="28"/>
          <w:szCs w:val="28"/>
          <w:u w:color="002060"/>
          <w:rtl w:val="0"/>
          <w:lang w:val="en-US"/>
        </w:rPr>
        <w:t>: Cosmetic Dentist at Baghdad Smile Center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Experience</w:t>
      </w:r>
      <w:r>
        <w:rPr>
          <w:sz w:val="28"/>
          <w:szCs w:val="28"/>
          <w:rtl w:val="0"/>
          <w:lang w:val="en-US"/>
        </w:rPr>
        <w:t>:</w:t>
      </w:r>
    </w:p>
    <w:p>
      <w:pPr>
        <w:pStyle w:val=" سرد الفقرات"/>
        <w:numPr>
          <w:ilvl w:val="0"/>
          <w:numId w:val="4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Esthetic Dentistry, Veneers</w:t>
      </w:r>
    </w:p>
    <w:p>
      <w:pPr>
        <w:pStyle w:val=" سرد الفقرات"/>
        <w:numPr>
          <w:ilvl w:val="0"/>
          <w:numId w:val="6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Crown and Bridge Restorations</w:t>
      </w:r>
    </w:p>
    <w:p>
      <w:pPr>
        <w:pStyle w:val=" سرد الفقرات"/>
        <w:numPr>
          <w:ilvl w:val="0"/>
          <w:numId w:val="6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Direct Aesthetic Restorations.</w:t>
      </w:r>
    </w:p>
    <w:p>
      <w:pPr>
        <w:pStyle w:val=" سرد الفقرات"/>
        <w:numPr>
          <w:ilvl w:val="0"/>
          <w:numId w:val="6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Root Canal Therapy.</w:t>
      </w:r>
    </w:p>
    <w:p>
      <w:pPr>
        <w:pStyle w:val=" سرد الفقرات"/>
        <w:numPr>
          <w:ilvl w:val="0"/>
          <w:numId w:val="6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Operative Dentistry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Memberships:</w:t>
      </w:r>
    </w:p>
    <w:p>
      <w:pPr>
        <w:pStyle w:val=" سرد الفقرات"/>
        <w:numPr>
          <w:ilvl w:val="0"/>
          <w:numId w:val="8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Member of Iraqi Dental Association</w:t>
      </w:r>
    </w:p>
    <w:p>
      <w:pPr>
        <w:pStyle w:val=" سرد الفقرات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color w:val="002060"/>
          <w:sz w:val="28"/>
          <w:szCs w:val="28"/>
          <w:rtl w:val="0"/>
          <w:lang w:val="en-US"/>
        </w:rPr>
      </w:pPr>
      <w:r>
        <w:rPr>
          <w:b w:val="0"/>
          <w:bCs w:val="0"/>
          <w:color w:val="002060"/>
          <w:sz w:val="28"/>
          <w:szCs w:val="28"/>
          <w:u w:color="002060"/>
          <w:rtl w:val="0"/>
          <w:lang w:val="en-US"/>
        </w:rPr>
        <w:t>Member of Iraqi Endodontic Society</w:t>
      </w:r>
      <w:r>
        <w:rPr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 xml:space="preserve"> </w:t>
      </w:r>
    </w:p>
    <w:p>
      <w:pPr>
        <w:pStyle w:val="عادي"/>
        <w:spacing w:line="240" w:lineRule="auto"/>
      </w:pPr>
      <w:r>
        <w:rPr>
          <w:b w:val="1"/>
          <w:bCs w:val="1"/>
          <w:sz w:val="28"/>
          <w:szCs w:val="28"/>
          <w:rtl w:val="0"/>
          <w:lang w:val="en-US"/>
        </w:rPr>
        <w:t>Contact information:</w:t>
      </w:r>
    </w:p>
    <w:p>
      <w:pPr>
        <w:pStyle w:val=" سرد الفقرات"/>
        <w:numPr>
          <w:ilvl w:val="0"/>
          <w:numId w:val="10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Mobile: +9647901893574</w:t>
      </w:r>
    </w:p>
    <w:p>
      <w:pPr>
        <w:pStyle w:val=" سرد الفقرات"/>
        <w:numPr>
          <w:ilvl w:val="0"/>
          <w:numId w:val="10"/>
        </w:numPr>
        <w:bidi w:val="0"/>
        <w:spacing w:line="240" w:lineRule="auto"/>
        <w:ind w:right="0"/>
        <w:jc w:val="left"/>
        <w:rPr>
          <w:color w:val="002060"/>
          <w:sz w:val="28"/>
          <w:szCs w:val="28"/>
          <w:rtl w:val="0"/>
          <w:lang w:val="en-US"/>
        </w:rPr>
      </w:pPr>
      <w:r>
        <w:rPr>
          <w:color w:val="002060"/>
          <w:sz w:val="28"/>
          <w:szCs w:val="28"/>
          <w:u w:color="002060"/>
          <w:rtl w:val="0"/>
          <w:lang w:val="en-US"/>
        </w:rPr>
        <w:t>E-mail: Ahmed.aljaff@yahoo.com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عادي">
    <w:name w:val="عادي"/>
    <w:next w:val="عادي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 سرد الفقرات">
    <w:name w:val=" سرد الفقرات"/>
    <w:next w:val=" سرد الفقرات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