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16022" w:rsidP="00416022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زياد احمد شبيب</w:t>
      </w:r>
    </w:p>
    <w:p w:rsidR="0022715F" w:rsidRPr="0022715F" w:rsidRDefault="00A761AF" w:rsidP="004160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416022">
        <w:rPr>
          <w:rFonts w:ascii="Garamond" w:hAnsi="Garamond" w:cs="Times New Roman" w:hint="cs"/>
          <w:b/>
          <w:bCs/>
          <w:i/>
          <w:iCs/>
          <w:color w:val="000000"/>
          <w:rtl/>
        </w:rPr>
        <w:t>مركز امراض الدم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4160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416022">
        <w:rPr>
          <w:rFonts w:ascii="Garamond" w:hAnsi="Garamond" w:cs="Garamond" w:hint="cs"/>
          <w:i/>
          <w:iCs/>
          <w:color w:val="000000"/>
          <w:rtl/>
        </w:rPr>
        <w:t>704588208</w:t>
      </w:r>
    </w:p>
    <w:p w:rsidR="00416022" w:rsidRDefault="00416022" w:rsidP="00461D3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61D35" w:rsidRPr="00461D35">
        <w:rPr>
          <w:rFonts w:ascii="Garamond" w:hAnsi="Garamond" w:cs="Garamond"/>
        </w:rPr>
        <w:t>dr.zeyad.ahmed@uomustansiriyah.edu.iq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cs"/>
          <w:sz w:val="22"/>
          <w:szCs w:val="22"/>
          <w:rtl/>
        </w:rPr>
        <w:t>آب</w:t>
      </w:r>
      <w:r w:rsidRPr="00416022">
        <w:rPr>
          <w:rFonts w:cs="Times New Roman"/>
          <w:sz w:val="22"/>
          <w:szCs w:val="22"/>
          <w:rtl/>
        </w:rPr>
        <w:t xml:space="preserve"> 2009 - </w:t>
      </w:r>
      <w:r w:rsidRPr="00416022">
        <w:rPr>
          <w:rFonts w:cs="Times New Roman" w:hint="cs"/>
          <w:sz w:val="22"/>
          <w:szCs w:val="22"/>
          <w:rtl/>
        </w:rPr>
        <w:t>حتى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الآن</w:t>
      </w:r>
      <w:r w:rsidRPr="00416022">
        <w:rPr>
          <w:rFonts w:cs="Times New Roman"/>
          <w:sz w:val="22"/>
          <w:szCs w:val="22"/>
          <w:rtl/>
        </w:rPr>
        <w:t xml:space="preserve">: </w:t>
      </w:r>
      <w:r w:rsidRPr="00416022">
        <w:rPr>
          <w:rFonts w:cs="Times New Roman" w:hint="cs"/>
          <w:sz w:val="22"/>
          <w:szCs w:val="22"/>
          <w:rtl/>
        </w:rPr>
        <w:t>أستاذ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مساعد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المركز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الوطني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لأمراض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الدم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،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المستنصرية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13 </w:t>
      </w:r>
      <w:r w:rsidRPr="00416022">
        <w:rPr>
          <w:rFonts w:cs="Times New Roman" w:hint="cs"/>
          <w:sz w:val="22"/>
          <w:szCs w:val="22"/>
          <w:rtl/>
        </w:rPr>
        <w:t>حزيران</w:t>
      </w:r>
      <w:r w:rsidRPr="00416022">
        <w:rPr>
          <w:rFonts w:cs="Times New Roman"/>
          <w:sz w:val="22"/>
          <w:szCs w:val="22"/>
          <w:rtl/>
        </w:rPr>
        <w:t xml:space="preserve"> 2007 - 1 </w:t>
      </w:r>
      <w:r w:rsidRPr="00416022">
        <w:rPr>
          <w:rFonts w:cs="Times New Roman" w:hint="cs"/>
          <w:sz w:val="22"/>
          <w:szCs w:val="22"/>
          <w:rtl/>
        </w:rPr>
        <w:t>تشرين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الثاني</w:t>
      </w:r>
      <w:r w:rsidRPr="00416022">
        <w:rPr>
          <w:rFonts w:cs="Times New Roman"/>
          <w:sz w:val="22"/>
          <w:szCs w:val="22"/>
          <w:rtl/>
        </w:rPr>
        <w:t xml:space="preserve"> 2007: </w:t>
      </w:r>
      <w:r w:rsidRPr="00416022">
        <w:rPr>
          <w:rFonts w:cs="Times New Roman" w:hint="cs"/>
          <w:sz w:val="22"/>
          <w:szCs w:val="22"/>
          <w:rtl/>
        </w:rPr>
        <w:t>محاضر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وحدة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البحوث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الطبية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4 </w:t>
      </w:r>
      <w:r w:rsidRPr="00416022">
        <w:rPr>
          <w:rFonts w:cs="Times New Roman" w:hint="cs"/>
          <w:sz w:val="22"/>
          <w:szCs w:val="22"/>
          <w:rtl/>
        </w:rPr>
        <w:t>أيلول</w:t>
      </w:r>
      <w:r w:rsidRPr="00416022">
        <w:rPr>
          <w:rFonts w:cs="Times New Roman"/>
          <w:sz w:val="22"/>
          <w:szCs w:val="22"/>
          <w:rtl/>
        </w:rPr>
        <w:t xml:space="preserve"> 2006-1 </w:t>
      </w:r>
      <w:r w:rsidRPr="00416022">
        <w:rPr>
          <w:rFonts w:cs="Times New Roman" w:hint="cs"/>
          <w:sz w:val="22"/>
          <w:szCs w:val="22"/>
          <w:rtl/>
        </w:rPr>
        <w:t>تشرين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الثاني</w:t>
      </w:r>
      <w:r w:rsidRPr="00416022">
        <w:rPr>
          <w:rFonts w:cs="Times New Roman"/>
          <w:sz w:val="22"/>
          <w:szCs w:val="22"/>
          <w:rtl/>
        </w:rPr>
        <w:t xml:space="preserve"> 2007: </w:t>
      </w:r>
      <w:r w:rsidRPr="00416022">
        <w:rPr>
          <w:rFonts w:cs="Times New Roman" w:hint="cs"/>
          <w:sz w:val="22"/>
          <w:szCs w:val="22"/>
          <w:rtl/>
        </w:rPr>
        <w:t>نائب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مدير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وحدة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البحوث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الطبية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3 </w:t>
      </w:r>
      <w:r w:rsidRPr="00416022">
        <w:rPr>
          <w:rFonts w:cs="Times New Roman" w:hint="cs"/>
          <w:sz w:val="22"/>
          <w:szCs w:val="22"/>
          <w:rtl/>
        </w:rPr>
        <w:t>أيلول</w:t>
      </w:r>
      <w:r w:rsidRPr="00416022">
        <w:rPr>
          <w:rFonts w:cs="Times New Roman"/>
          <w:sz w:val="22"/>
          <w:szCs w:val="22"/>
          <w:rtl/>
        </w:rPr>
        <w:t xml:space="preserve"> (</w:t>
      </w:r>
      <w:r w:rsidRPr="00416022">
        <w:rPr>
          <w:rFonts w:cs="Times New Roman" w:hint="cs"/>
          <w:sz w:val="22"/>
          <w:szCs w:val="22"/>
          <w:rtl/>
        </w:rPr>
        <w:t>سبتمبر</w:t>
      </w:r>
      <w:r w:rsidRPr="00416022">
        <w:rPr>
          <w:rFonts w:cs="Times New Roman"/>
          <w:sz w:val="22"/>
          <w:szCs w:val="22"/>
          <w:rtl/>
        </w:rPr>
        <w:t xml:space="preserve">) 2006-1 </w:t>
      </w:r>
      <w:r w:rsidRPr="00416022">
        <w:rPr>
          <w:rFonts w:cs="Times New Roman" w:hint="cs"/>
          <w:sz w:val="22"/>
          <w:szCs w:val="22"/>
          <w:rtl/>
        </w:rPr>
        <w:t>تشرين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الثاني</w:t>
      </w:r>
      <w:r w:rsidRPr="00416022">
        <w:rPr>
          <w:rFonts w:cs="Times New Roman"/>
          <w:sz w:val="22"/>
          <w:szCs w:val="22"/>
          <w:rtl/>
        </w:rPr>
        <w:t xml:space="preserve"> (</w:t>
      </w:r>
      <w:r w:rsidRPr="00416022">
        <w:rPr>
          <w:rFonts w:cs="Times New Roman" w:hint="cs"/>
          <w:sz w:val="22"/>
          <w:szCs w:val="22"/>
          <w:rtl/>
        </w:rPr>
        <w:t>نوفمبر</w:t>
      </w:r>
      <w:r w:rsidRPr="00416022">
        <w:rPr>
          <w:rFonts w:cs="Times New Roman"/>
          <w:sz w:val="22"/>
          <w:szCs w:val="22"/>
          <w:rtl/>
        </w:rPr>
        <w:t xml:space="preserve">) 2007: </w:t>
      </w:r>
      <w:r w:rsidRPr="00416022">
        <w:rPr>
          <w:rFonts w:cs="Times New Roman" w:hint="cs"/>
          <w:sz w:val="22"/>
          <w:szCs w:val="22"/>
          <w:rtl/>
        </w:rPr>
        <w:t>رئيس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قسم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أبحاث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الخلايا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الجذعية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وزراعة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الأنسجة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وحدة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البحوث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الطبية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22 </w:t>
      </w:r>
      <w:r w:rsidRPr="00416022">
        <w:rPr>
          <w:rFonts w:cs="Times New Roman" w:hint="cs"/>
          <w:sz w:val="22"/>
          <w:szCs w:val="22"/>
          <w:rtl/>
        </w:rPr>
        <w:t>آذار</w:t>
      </w:r>
      <w:r w:rsidRPr="00416022">
        <w:rPr>
          <w:rFonts w:cs="Times New Roman"/>
          <w:sz w:val="22"/>
          <w:szCs w:val="22"/>
          <w:rtl/>
        </w:rPr>
        <w:t xml:space="preserve"> (</w:t>
      </w:r>
      <w:r w:rsidRPr="00416022">
        <w:rPr>
          <w:rFonts w:cs="Times New Roman" w:hint="cs"/>
          <w:sz w:val="22"/>
          <w:szCs w:val="22"/>
          <w:rtl/>
        </w:rPr>
        <w:t>مارس</w:t>
      </w:r>
      <w:r w:rsidRPr="00416022">
        <w:rPr>
          <w:rFonts w:cs="Times New Roman"/>
          <w:sz w:val="22"/>
          <w:szCs w:val="22"/>
          <w:rtl/>
        </w:rPr>
        <w:t xml:space="preserve">) 2006 - 12 </w:t>
      </w:r>
      <w:r w:rsidRPr="00416022">
        <w:rPr>
          <w:rFonts w:cs="Times New Roman" w:hint="cs"/>
          <w:sz w:val="22"/>
          <w:szCs w:val="22"/>
          <w:rtl/>
        </w:rPr>
        <w:t>حزيران</w:t>
      </w:r>
      <w:r w:rsidRPr="00416022">
        <w:rPr>
          <w:rFonts w:cs="Times New Roman"/>
          <w:sz w:val="22"/>
          <w:szCs w:val="22"/>
          <w:rtl/>
        </w:rPr>
        <w:t xml:space="preserve"> (</w:t>
      </w:r>
      <w:r w:rsidRPr="00416022">
        <w:rPr>
          <w:rFonts w:cs="Times New Roman" w:hint="cs"/>
          <w:sz w:val="22"/>
          <w:szCs w:val="22"/>
          <w:rtl/>
        </w:rPr>
        <w:t>يونيو</w:t>
      </w:r>
      <w:r w:rsidRPr="00416022">
        <w:rPr>
          <w:rFonts w:cs="Times New Roman"/>
          <w:sz w:val="22"/>
          <w:szCs w:val="22"/>
          <w:rtl/>
        </w:rPr>
        <w:t xml:space="preserve">) 2007: </w:t>
      </w:r>
      <w:r w:rsidRPr="00416022">
        <w:rPr>
          <w:rFonts w:cs="Times New Roman" w:hint="cs"/>
          <w:sz w:val="22"/>
          <w:szCs w:val="22"/>
          <w:rtl/>
        </w:rPr>
        <w:t>مدرس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مساعد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مركز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البحوث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الطبية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22 </w:t>
      </w:r>
      <w:r w:rsidRPr="00416022">
        <w:rPr>
          <w:rFonts w:cs="Times New Roman" w:hint="cs"/>
          <w:sz w:val="22"/>
          <w:szCs w:val="22"/>
          <w:rtl/>
        </w:rPr>
        <w:t>مارس</w:t>
      </w:r>
      <w:r w:rsidRPr="00416022">
        <w:rPr>
          <w:rFonts w:cs="Times New Roman"/>
          <w:sz w:val="22"/>
          <w:szCs w:val="22"/>
          <w:rtl/>
        </w:rPr>
        <w:t xml:space="preserve"> 2006: </w:t>
      </w:r>
      <w:r w:rsidRPr="00416022">
        <w:rPr>
          <w:rFonts w:cs="Times New Roman" w:hint="cs"/>
          <w:sz w:val="22"/>
          <w:szCs w:val="22"/>
          <w:rtl/>
        </w:rPr>
        <w:t>محكم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بصفته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ماجستير</w:t>
      </w:r>
      <w:r w:rsidRPr="00416022">
        <w:rPr>
          <w:rFonts w:cs="Times New Roman"/>
          <w:sz w:val="22"/>
          <w:szCs w:val="22"/>
          <w:rtl/>
        </w:rPr>
        <w:t xml:space="preserve">. </w:t>
      </w:r>
      <w:r w:rsidRPr="00416022">
        <w:rPr>
          <w:rFonts w:cs="Times New Roman" w:hint="cs"/>
          <w:sz w:val="22"/>
          <w:szCs w:val="22"/>
          <w:rtl/>
        </w:rPr>
        <w:t>عضو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هيئة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تدريس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16 </w:t>
      </w:r>
      <w:r w:rsidRPr="00416022">
        <w:rPr>
          <w:rFonts w:cs="Times New Roman" w:hint="cs"/>
          <w:sz w:val="22"/>
          <w:szCs w:val="22"/>
          <w:rtl/>
        </w:rPr>
        <w:t>مارس</w:t>
      </w:r>
      <w:r w:rsidRPr="00416022">
        <w:rPr>
          <w:rFonts w:cs="Times New Roman"/>
          <w:sz w:val="22"/>
          <w:szCs w:val="22"/>
          <w:rtl/>
        </w:rPr>
        <w:t xml:space="preserve"> 2006: </w:t>
      </w:r>
      <w:r w:rsidRPr="00416022">
        <w:rPr>
          <w:rFonts w:cs="Times New Roman" w:hint="cs"/>
          <w:sz w:val="22"/>
          <w:szCs w:val="22"/>
          <w:rtl/>
        </w:rPr>
        <w:t>ماجستير</w:t>
      </w:r>
      <w:r w:rsidRPr="00416022">
        <w:rPr>
          <w:rFonts w:cs="Times New Roman"/>
          <w:sz w:val="22"/>
          <w:szCs w:val="22"/>
          <w:rtl/>
        </w:rPr>
        <w:t xml:space="preserve">. </w:t>
      </w:r>
      <w:r w:rsidRPr="00416022">
        <w:rPr>
          <w:rFonts w:cs="Times New Roman" w:hint="cs"/>
          <w:sz w:val="22"/>
          <w:szCs w:val="22"/>
          <w:rtl/>
        </w:rPr>
        <w:t>موظف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مركز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البحوث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الطبية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20 </w:t>
      </w:r>
      <w:r w:rsidRPr="00416022">
        <w:rPr>
          <w:rFonts w:cs="Times New Roman" w:hint="cs"/>
          <w:sz w:val="22"/>
          <w:szCs w:val="22"/>
          <w:rtl/>
        </w:rPr>
        <w:t>سبتمبر</w:t>
      </w:r>
      <w:r w:rsidRPr="00416022">
        <w:rPr>
          <w:rFonts w:cs="Times New Roman"/>
          <w:sz w:val="22"/>
          <w:szCs w:val="22"/>
          <w:rtl/>
        </w:rPr>
        <w:t xml:space="preserve"> 2002 - 22 </w:t>
      </w:r>
      <w:r w:rsidRPr="00416022">
        <w:rPr>
          <w:rFonts w:cs="Times New Roman" w:hint="cs"/>
          <w:sz w:val="22"/>
          <w:szCs w:val="22"/>
          <w:rtl/>
        </w:rPr>
        <w:t>يناير</w:t>
      </w:r>
      <w:r w:rsidRPr="00416022">
        <w:rPr>
          <w:rFonts w:cs="Times New Roman"/>
          <w:sz w:val="22"/>
          <w:szCs w:val="22"/>
          <w:rtl/>
        </w:rPr>
        <w:t xml:space="preserve"> 2007: </w:t>
      </w:r>
      <w:r w:rsidRPr="00416022">
        <w:rPr>
          <w:rFonts w:cs="Times New Roman" w:hint="cs"/>
          <w:sz w:val="22"/>
          <w:szCs w:val="22"/>
          <w:rtl/>
        </w:rPr>
        <w:t>التحق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بالدراسة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العليا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للدكتوراه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.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416022" w:rsidRPr="00416022" w:rsidRDefault="00416022" w:rsidP="00416022">
      <w:pPr>
        <w:pStyle w:val="Default"/>
        <w:numPr>
          <w:ilvl w:val="0"/>
          <w:numId w:val="2"/>
        </w:numPr>
        <w:bidi/>
        <w:rPr>
          <w:rFonts w:cs="Times New Roman"/>
          <w:sz w:val="22"/>
          <w:szCs w:val="22"/>
        </w:rPr>
      </w:pPr>
      <w:r w:rsidRPr="00416022">
        <w:rPr>
          <w:rFonts w:cs="Times New Roman" w:hint="eastAsia"/>
          <w:sz w:val="22"/>
          <w:szCs w:val="22"/>
          <w:rtl/>
        </w:rPr>
        <w:t>•</w:t>
      </w:r>
      <w:r w:rsidRPr="00416022">
        <w:rPr>
          <w:rFonts w:cs="Times New Roman"/>
          <w:sz w:val="22"/>
          <w:szCs w:val="22"/>
          <w:rtl/>
        </w:rPr>
        <w:t xml:space="preserve"> 20 </w:t>
      </w:r>
      <w:r w:rsidRPr="00416022">
        <w:rPr>
          <w:rFonts w:cs="Times New Roman" w:hint="cs"/>
          <w:sz w:val="22"/>
          <w:szCs w:val="22"/>
          <w:rtl/>
        </w:rPr>
        <w:t>سبتمبر</w:t>
      </w:r>
      <w:r w:rsidRPr="00416022">
        <w:rPr>
          <w:rFonts w:cs="Times New Roman"/>
          <w:sz w:val="22"/>
          <w:szCs w:val="22"/>
          <w:rtl/>
        </w:rPr>
        <w:t xml:space="preserve"> 1998- </w:t>
      </w:r>
      <w:r w:rsidRPr="00416022">
        <w:rPr>
          <w:rFonts w:cs="Times New Roman" w:hint="cs"/>
          <w:sz w:val="22"/>
          <w:szCs w:val="22"/>
          <w:rtl/>
        </w:rPr>
        <w:t>نوفمبر</w:t>
      </w:r>
      <w:r w:rsidRPr="00416022">
        <w:rPr>
          <w:rFonts w:cs="Times New Roman"/>
          <w:sz w:val="22"/>
          <w:szCs w:val="22"/>
          <w:rtl/>
        </w:rPr>
        <w:t xml:space="preserve"> 2000: </w:t>
      </w:r>
      <w:r w:rsidRPr="00416022">
        <w:rPr>
          <w:rFonts w:cs="Times New Roman" w:hint="cs"/>
          <w:sz w:val="22"/>
          <w:szCs w:val="22"/>
          <w:rtl/>
        </w:rPr>
        <w:t>التحق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بدراسة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الماجستير</w:t>
      </w:r>
      <w:r w:rsidRPr="00416022">
        <w:rPr>
          <w:rFonts w:cs="Times New Roman"/>
          <w:sz w:val="22"/>
          <w:szCs w:val="22"/>
          <w:rtl/>
        </w:rPr>
        <w:t xml:space="preserve">. </w:t>
      </w:r>
      <w:r w:rsidRPr="00416022">
        <w:rPr>
          <w:rFonts w:cs="Times New Roman" w:hint="cs"/>
          <w:sz w:val="22"/>
          <w:szCs w:val="22"/>
          <w:rtl/>
        </w:rPr>
        <w:t>في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كلية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الطب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جامعة</w:t>
      </w:r>
      <w:r w:rsidRPr="00416022">
        <w:rPr>
          <w:rFonts w:cs="Times New Roman"/>
          <w:sz w:val="22"/>
          <w:szCs w:val="22"/>
          <w:rtl/>
        </w:rPr>
        <w:t xml:space="preserve"> </w:t>
      </w:r>
      <w:r w:rsidRPr="00416022">
        <w:rPr>
          <w:rFonts w:cs="Times New Roman" w:hint="cs"/>
          <w:sz w:val="22"/>
          <w:szCs w:val="22"/>
          <w:rtl/>
        </w:rPr>
        <w:t>النهرين</w:t>
      </w:r>
      <w:r w:rsidRPr="00416022">
        <w:rPr>
          <w:rFonts w:cs="Times New Roman"/>
          <w:sz w:val="22"/>
          <w:szCs w:val="22"/>
          <w:rtl/>
        </w:rPr>
        <w:t xml:space="preserve"> / </w:t>
      </w:r>
      <w:r w:rsidRPr="00416022">
        <w:rPr>
          <w:rFonts w:cs="Times New Roman" w:hint="cs"/>
          <w:sz w:val="22"/>
          <w:szCs w:val="22"/>
          <w:rtl/>
        </w:rPr>
        <w:t>العراق</w:t>
      </w:r>
      <w:r w:rsidRPr="00416022">
        <w:rPr>
          <w:rFonts w:cs="Times New Roman"/>
          <w:sz w:val="22"/>
          <w:szCs w:val="22"/>
          <w:rtl/>
        </w:rPr>
        <w:t>.</w:t>
      </w:r>
    </w:p>
    <w:p w:rsidR="0022715F" w:rsidRPr="00AB759F" w:rsidRDefault="0022715F" w:rsidP="0041602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F0BF6" w:rsidRPr="003F0BF6" w:rsidRDefault="003F0BF6" w:rsidP="003F0BF6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 w:rsidRPr="003F0BF6">
        <w:rPr>
          <w:sz w:val="22"/>
          <w:szCs w:val="22"/>
        </w:rPr>
        <w:t xml:space="preserve">• </w:t>
      </w:r>
      <w:r w:rsidRPr="003F0BF6">
        <w:rPr>
          <w:rFonts w:cs="Times New Roman" w:hint="cs"/>
          <w:sz w:val="22"/>
          <w:szCs w:val="22"/>
          <w:rtl/>
        </w:rPr>
        <w:t>دكتوراه</w:t>
      </w:r>
      <w:r w:rsidRPr="003F0BF6">
        <w:rPr>
          <w:rFonts w:cs="Times New Roman"/>
          <w:sz w:val="22"/>
          <w:szCs w:val="22"/>
          <w:rtl/>
        </w:rPr>
        <w:t>. (</w:t>
      </w:r>
      <w:r w:rsidRPr="003F0BF6">
        <w:rPr>
          <w:rFonts w:cs="Times New Roman" w:hint="cs"/>
          <w:sz w:val="22"/>
          <w:szCs w:val="22"/>
          <w:rtl/>
        </w:rPr>
        <w:t>علم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المناعة</w:t>
      </w:r>
      <w:r w:rsidRPr="003F0BF6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السريري</w:t>
      </w:r>
      <w:r w:rsidRPr="003F0BF6">
        <w:rPr>
          <w:rFonts w:cs="Times New Roman"/>
          <w:sz w:val="22"/>
          <w:szCs w:val="22"/>
          <w:rtl/>
        </w:rPr>
        <w:t xml:space="preserve">) / </w:t>
      </w:r>
      <w:r w:rsidRPr="003F0BF6">
        <w:rPr>
          <w:rFonts w:cs="Times New Roman" w:hint="cs"/>
          <w:sz w:val="22"/>
          <w:szCs w:val="22"/>
          <w:rtl/>
        </w:rPr>
        <w:t>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الطب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جامعة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النهرين</w:t>
      </w:r>
      <w:r w:rsidRPr="003F0BF6">
        <w:rPr>
          <w:rFonts w:cs="Times New Roman"/>
          <w:sz w:val="22"/>
          <w:szCs w:val="22"/>
          <w:rtl/>
        </w:rPr>
        <w:t>. 2007</w:t>
      </w:r>
    </w:p>
    <w:p w:rsidR="003F0BF6" w:rsidRPr="003F0BF6" w:rsidRDefault="003F0BF6" w:rsidP="003F0BF6">
      <w:pPr>
        <w:pStyle w:val="Default"/>
        <w:bidi/>
        <w:ind w:left="720"/>
        <w:rPr>
          <w:rFonts w:cstheme="minorBidi"/>
          <w:sz w:val="22"/>
          <w:szCs w:val="22"/>
          <w:rtl/>
          <w:lang w:bidi="ar-IQ"/>
        </w:rPr>
      </w:pPr>
      <w:r w:rsidRPr="003F0BF6">
        <w:rPr>
          <w:rFonts w:hint="eastAsia"/>
          <w:sz w:val="22"/>
          <w:szCs w:val="22"/>
        </w:rPr>
        <w:t>•</w:t>
      </w:r>
      <w:r w:rsidRPr="003F0BF6">
        <w:rPr>
          <w:sz w:val="22"/>
          <w:szCs w:val="22"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ماجستير</w:t>
      </w:r>
      <w:r w:rsidRPr="003F0BF6">
        <w:rPr>
          <w:rFonts w:cs="Times New Roman"/>
          <w:sz w:val="22"/>
          <w:szCs w:val="22"/>
          <w:rtl/>
        </w:rPr>
        <w:t>. (</w:t>
      </w:r>
      <w:r w:rsidRPr="003F0BF6">
        <w:rPr>
          <w:rFonts w:cs="Times New Roman" w:hint="cs"/>
          <w:sz w:val="22"/>
          <w:szCs w:val="22"/>
          <w:rtl/>
        </w:rPr>
        <w:t>علم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المناعة</w:t>
      </w:r>
      <w:r w:rsidRPr="003F0BF6">
        <w:rPr>
          <w:rFonts w:cs="Times New Roman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السريري</w:t>
      </w:r>
      <w:r w:rsidRPr="003F0BF6">
        <w:rPr>
          <w:rFonts w:cs="Times New Roman"/>
          <w:sz w:val="22"/>
          <w:szCs w:val="22"/>
          <w:rtl/>
        </w:rPr>
        <w:t xml:space="preserve">) / </w:t>
      </w:r>
      <w:r w:rsidRPr="003F0BF6">
        <w:rPr>
          <w:rFonts w:cs="Times New Roman" w:hint="cs"/>
          <w:sz w:val="22"/>
          <w:szCs w:val="22"/>
          <w:rtl/>
        </w:rPr>
        <w:t>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الطب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جامعة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النهرين</w:t>
      </w:r>
      <w:r w:rsidRPr="003F0BF6">
        <w:rPr>
          <w:rFonts w:cs="Times New Roman"/>
          <w:sz w:val="22"/>
          <w:szCs w:val="22"/>
          <w:rtl/>
        </w:rPr>
        <w:t>. 2000</w:t>
      </w:r>
    </w:p>
    <w:p w:rsidR="00AB759F" w:rsidRDefault="003F0BF6" w:rsidP="003F0BF6">
      <w:pPr>
        <w:pStyle w:val="Default"/>
        <w:bidi/>
        <w:ind w:left="720"/>
        <w:rPr>
          <w:sz w:val="22"/>
          <w:szCs w:val="22"/>
        </w:rPr>
      </w:pPr>
      <w:r w:rsidRPr="003F0BF6">
        <w:rPr>
          <w:rFonts w:hint="eastAsia"/>
          <w:sz w:val="22"/>
          <w:szCs w:val="22"/>
        </w:rPr>
        <w:t>•</w:t>
      </w:r>
      <w:r w:rsidRPr="003F0BF6">
        <w:rPr>
          <w:sz w:val="22"/>
          <w:szCs w:val="22"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بكالوريوس</w:t>
      </w:r>
      <w:r w:rsidRPr="003F0BF6">
        <w:rPr>
          <w:rFonts w:cs="Times New Roman"/>
          <w:sz w:val="22"/>
          <w:szCs w:val="22"/>
          <w:rtl/>
        </w:rPr>
        <w:t xml:space="preserve">. \ </w:t>
      </w:r>
      <w:r w:rsidRPr="003F0BF6">
        <w:rPr>
          <w:rFonts w:cs="Times New Roman" w:hint="cs"/>
          <w:sz w:val="22"/>
          <w:szCs w:val="22"/>
          <w:rtl/>
        </w:rPr>
        <w:t>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الطب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البيطري</w:t>
      </w:r>
      <w:r w:rsidRPr="003F0BF6">
        <w:rPr>
          <w:rFonts w:cs="Times New Roman"/>
          <w:sz w:val="22"/>
          <w:szCs w:val="22"/>
          <w:rtl/>
        </w:rPr>
        <w:t xml:space="preserve">. </w:t>
      </w:r>
      <w:r w:rsidRPr="003F0BF6">
        <w:rPr>
          <w:rFonts w:cs="Times New Roman" w:hint="cs"/>
          <w:sz w:val="22"/>
          <w:szCs w:val="22"/>
          <w:rtl/>
        </w:rPr>
        <w:t>الطب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جامعة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بغداد</w:t>
      </w:r>
      <w:r w:rsidRPr="003F0BF6">
        <w:rPr>
          <w:rFonts w:cs="Times New Roman"/>
          <w:sz w:val="22"/>
          <w:szCs w:val="22"/>
          <w:rtl/>
        </w:rPr>
        <w:t>. 1998</w:t>
      </w:r>
      <w:r w:rsidRPr="003F0BF6">
        <w:rPr>
          <w:sz w:val="22"/>
          <w:szCs w:val="22"/>
        </w:rPr>
        <w:t>.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3F0BF6" w:rsidRPr="003F0BF6" w:rsidRDefault="003F0BF6" w:rsidP="003F0BF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3F0BF6">
        <w:rPr>
          <w:rFonts w:cs="Times New Roman" w:hint="cs"/>
          <w:sz w:val="22"/>
          <w:szCs w:val="22"/>
          <w:rtl/>
        </w:rPr>
        <w:t>براءة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اختراع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من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المنظمة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العالمية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للملكية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الفكرية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sz w:val="22"/>
          <w:szCs w:val="22"/>
        </w:rPr>
        <w:t>WIPO-UN 2011</w:t>
      </w:r>
    </w:p>
    <w:p w:rsidR="00AB759F" w:rsidRDefault="003F0BF6" w:rsidP="003F0BF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3F0BF6">
        <w:rPr>
          <w:rFonts w:cs="Times New Roman" w:hint="cs"/>
          <w:sz w:val="22"/>
          <w:szCs w:val="22"/>
          <w:rtl/>
        </w:rPr>
        <w:t>الميدالية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الذهبية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الابداعية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من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الجامعة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المستنصرية</w:t>
      </w:r>
      <w:r w:rsidRPr="003F0BF6">
        <w:rPr>
          <w:rFonts w:cs="Times New Roman"/>
          <w:sz w:val="22"/>
          <w:szCs w:val="22"/>
          <w:rtl/>
        </w:rPr>
        <w:t xml:space="preserve"> 2018</w:t>
      </w:r>
      <w:r w:rsidR="00AB759F">
        <w:rPr>
          <w:sz w:val="22"/>
          <w:szCs w:val="22"/>
        </w:rPr>
        <w:t>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3F0BF6" w:rsidRDefault="003F0BF6" w:rsidP="003F0BF6">
      <w:pPr>
        <w:pStyle w:val="Default"/>
        <w:bidi/>
        <w:rPr>
          <w:rFonts w:cstheme="minorBidi"/>
          <w:sz w:val="22"/>
          <w:szCs w:val="22"/>
        </w:rPr>
      </w:pPr>
      <w:r w:rsidRPr="003F0BF6">
        <w:rPr>
          <w:sz w:val="22"/>
          <w:szCs w:val="22"/>
        </w:rPr>
        <w:t xml:space="preserve">• </w:t>
      </w:r>
      <w:r w:rsidRPr="003F0BF6">
        <w:rPr>
          <w:rFonts w:cs="Times New Roman" w:hint="cs"/>
          <w:sz w:val="22"/>
          <w:szCs w:val="22"/>
          <w:rtl/>
        </w:rPr>
        <w:t>تدريس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طلبة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البكالوريوس</w:t>
      </w:r>
      <w:r w:rsidRPr="003F0BF6">
        <w:rPr>
          <w:rFonts w:cs="Times New Roman"/>
          <w:sz w:val="22"/>
          <w:szCs w:val="22"/>
          <w:rtl/>
        </w:rPr>
        <w:t xml:space="preserve"> (</w:t>
      </w:r>
      <w:r w:rsidRPr="003F0BF6">
        <w:rPr>
          <w:rFonts w:cs="Times New Roman" w:hint="cs"/>
          <w:sz w:val="22"/>
          <w:szCs w:val="22"/>
          <w:rtl/>
        </w:rPr>
        <w:t>المرحلة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الثالثة</w:t>
      </w:r>
      <w:r w:rsidRPr="003F0BF6">
        <w:rPr>
          <w:rFonts w:cs="Times New Roman"/>
          <w:sz w:val="22"/>
          <w:szCs w:val="22"/>
          <w:rtl/>
        </w:rPr>
        <w:t xml:space="preserve">) </w:t>
      </w:r>
      <w:r w:rsidRPr="003F0BF6">
        <w:rPr>
          <w:rFonts w:cs="Times New Roman" w:hint="cs"/>
          <w:sz w:val="22"/>
          <w:szCs w:val="22"/>
          <w:rtl/>
        </w:rPr>
        <w:t>في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الطب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المستنصرية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قسم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الأحياء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الدقيقة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من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عام</w:t>
      </w:r>
      <w:r>
        <w:rPr>
          <w:rFonts w:cs="Times New Roman"/>
          <w:sz w:val="22"/>
          <w:szCs w:val="22"/>
          <w:rtl/>
        </w:rPr>
        <w:t xml:space="preserve"> 2010</w:t>
      </w:r>
      <w:r>
        <w:rPr>
          <w:rFonts w:cs="Times New Roman" w:hint="cs"/>
          <w:sz w:val="22"/>
          <w:szCs w:val="22"/>
          <w:rtl/>
        </w:rPr>
        <w:t>- 2021</w:t>
      </w:r>
    </w:p>
    <w:p w:rsidR="003F0BF6" w:rsidRPr="003F0BF6" w:rsidRDefault="003F0BF6" w:rsidP="003F0BF6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 w:rsidRPr="003F0BF6">
        <w:rPr>
          <w:rFonts w:hint="eastAsia"/>
          <w:sz w:val="22"/>
          <w:szCs w:val="22"/>
        </w:rPr>
        <w:t>•</w:t>
      </w:r>
      <w:r w:rsidRPr="003F0BF6">
        <w:rPr>
          <w:sz w:val="22"/>
          <w:szCs w:val="22"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تدريس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طلبة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البكالوريوس</w:t>
      </w:r>
      <w:r w:rsidRPr="003F0BF6">
        <w:rPr>
          <w:rFonts w:cs="Times New Roman"/>
          <w:sz w:val="22"/>
          <w:szCs w:val="22"/>
          <w:rtl/>
        </w:rPr>
        <w:t xml:space="preserve"> (</w:t>
      </w:r>
      <w:r w:rsidRPr="003F0BF6">
        <w:rPr>
          <w:rFonts w:cs="Times New Roman" w:hint="cs"/>
          <w:sz w:val="22"/>
          <w:szCs w:val="22"/>
          <w:rtl/>
        </w:rPr>
        <w:t>المرحلة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الثالثة</w:t>
      </w:r>
      <w:r w:rsidRPr="003F0BF6">
        <w:rPr>
          <w:rFonts w:cs="Times New Roman"/>
          <w:sz w:val="22"/>
          <w:szCs w:val="22"/>
          <w:rtl/>
        </w:rPr>
        <w:t xml:space="preserve">) </w:t>
      </w:r>
      <w:r w:rsidRPr="003F0BF6">
        <w:rPr>
          <w:rFonts w:cs="Times New Roman" w:hint="cs"/>
          <w:sz w:val="22"/>
          <w:szCs w:val="22"/>
          <w:rtl/>
        </w:rPr>
        <w:t>بالكلية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المستنصرية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للعلوم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قسم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الأحياء</w:t>
      </w:r>
      <w:r w:rsidRPr="003F0BF6">
        <w:rPr>
          <w:rFonts w:cs="Times New Roman"/>
          <w:sz w:val="22"/>
          <w:szCs w:val="22"/>
          <w:rtl/>
        </w:rPr>
        <w:t xml:space="preserve"> 2022</w:t>
      </w:r>
      <w:r>
        <w:rPr>
          <w:rFonts w:cstheme="minorBidi" w:hint="cs"/>
          <w:sz w:val="22"/>
          <w:szCs w:val="22"/>
          <w:rtl/>
          <w:lang w:bidi="ar-IQ"/>
        </w:rPr>
        <w:t xml:space="preserve"> (تصنيف علم الجراثيم)</w:t>
      </w:r>
    </w:p>
    <w:p w:rsidR="003F0BF6" w:rsidRPr="003F0BF6" w:rsidRDefault="003F0BF6" w:rsidP="003F0BF6">
      <w:pPr>
        <w:pStyle w:val="Default"/>
        <w:bidi/>
        <w:rPr>
          <w:sz w:val="22"/>
          <w:szCs w:val="22"/>
          <w:rtl/>
          <w:lang w:bidi="ar-IQ"/>
        </w:rPr>
      </w:pPr>
      <w:r w:rsidRPr="003F0BF6">
        <w:rPr>
          <w:rFonts w:hint="eastAsia"/>
          <w:sz w:val="22"/>
          <w:szCs w:val="22"/>
        </w:rPr>
        <w:t>•</w:t>
      </w:r>
      <w:r w:rsidRPr="003F0BF6">
        <w:rPr>
          <w:sz w:val="22"/>
          <w:szCs w:val="22"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تدريس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مادة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المناعة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="00657276">
        <w:rPr>
          <w:rFonts w:cs="Times New Roman" w:hint="cs"/>
          <w:sz w:val="22"/>
          <w:szCs w:val="22"/>
          <w:rtl/>
        </w:rPr>
        <w:t>السريرية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لطلبة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الدكتوراه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بقسم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الكيمياء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الحيوية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</w:t>
      </w:r>
      <w:r>
        <w:rPr>
          <w:rFonts w:cs="Times New Roman" w:hint="cs"/>
          <w:sz w:val="22"/>
          <w:szCs w:val="22"/>
          <w:rtl/>
        </w:rPr>
        <w:t>لسريرية</w:t>
      </w:r>
      <w:r w:rsidRPr="003F0BF6">
        <w:rPr>
          <w:rFonts w:cs="Times New Roman"/>
          <w:sz w:val="22"/>
          <w:szCs w:val="22"/>
          <w:rtl/>
        </w:rPr>
        <w:t xml:space="preserve"> / </w:t>
      </w:r>
      <w:r w:rsidRPr="003F0BF6">
        <w:rPr>
          <w:rFonts w:cs="Times New Roman" w:hint="cs"/>
          <w:sz w:val="22"/>
          <w:szCs w:val="22"/>
          <w:rtl/>
        </w:rPr>
        <w:t>الكلية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المستنصرية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للطب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من</w:t>
      </w:r>
      <w:r w:rsidRPr="003F0BF6">
        <w:rPr>
          <w:rFonts w:cs="Times New Roman"/>
          <w:sz w:val="22"/>
          <w:szCs w:val="22"/>
          <w:rtl/>
        </w:rPr>
        <w:t xml:space="preserve"> 2016 </w:t>
      </w:r>
      <w:r w:rsidRPr="003F0BF6">
        <w:rPr>
          <w:rFonts w:cs="Times New Roman" w:hint="cs"/>
          <w:sz w:val="22"/>
          <w:szCs w:val="22"/>
          <w:rtl/>
        </w:rPr>
        <w:t>إلى</w:t>
      </w:r>
      <w:r w:rsidRPr="003F0BF6">
        <w:rPr>
          <w:rFonts w:cs="Times New Roman"/>
          <w:sz w:val="22"/>
          <w:szCs w:val="22"/>
          <w:rtl/>
        </w:rPr>
        <w:t xml:space="preserve"> 2018</w:t>
      </w:r>
    </w:p>
    <w:p w:rsidR="0022715F" w:rsidRPr="003F0BF6" w:rsidRDefault="003F0BF6" w:rsidP="003F0BF6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 w:rsidRPr="003F0BF6">
        <w:rPr>
          <w:rFonts w:hint="eastAsia"/>
          <w:sz w:val="22"/>
          <w:szCs w:val="22"/>
        </w:rPr>
        <w:t>•</w:t>
      </w:r>
      <w:r w:rsidRPr="003F0BF6">
        <w:rPr>
          <w:sz w:val="22"/>
          <w:szCs w:val="22"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أشر</w:t>
      </w:r>
      <w:r>
        <w:rPr>
          <w:rFonts w:cs="Times New Roman" w:hint="cs"/>
          <w:sz w:val="22"/>
          <w:szCs w:val="22"/>
          <w:rtl/>
        </w:rPr>
        <w:t>ا</w:t>
      </w:r>
      <w:r w:rsidRPr="003F0BF6">
        <w:rPr>
          <w:rFonts w:cs="Times New Roman" w:hint="cs"/>
          <w:sz w:val="22"/>
          <w:szCs w:val="22"/>
          <w:rtl/>
        </w:rPr>
        <w:t>ف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على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أكثر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من</w:t>
      </w:r>
      <w:r w:rsidRPr="003F0BF6">
        <w:rPr>
          <w:rFonts w:cs="Times New Roman"/>
          <w:sz w:val="22"/>
          <w:szCs w:val="22"/>
          <w:rtl/>
        </w:rPr>
        <w:t xml:space="preserve"> 10 </w:t>
      </w:r>
      <w:r>
        <w:rPr>
          <w:rFonts w:cs="Times New Roman" w:hint="cs"/>
          <w:sz w:val="22"/>
          <w:szCs w:val="22"/>
          <w:rtl/>
        </w:rPr>
        <w:t>أطاريح</w:t>
      </w:r>
      <w:r w:rsidRPr="003F0BF6">
        <w:rPr>
          <w:rFonts w:cs="Times New Roman"/>
          <w:sz w:val="22"/>
          <w:szCs w:val="22"/>
          <w:rtl/>
        </w:rPr>
        <w:t xml:space="preserve"> (</w:t>
      </w:r>
      <w:r w:rsidRPr="003F0BF6">
        <w:rPr>
          <w:rFonts w:cs="Times New Roman" w:hint="cs"/>
          <w:sz w:val="22"/>
          <w:szCs w:val="22"/>
          <w:rtl/>
        </w:rPr>
        <w:t>بما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في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ذلك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رسائل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الماجستير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والدكتوراه</w:t>
      </w:r>
      <w:r w:rsidRPr="003F0BF6">
        <w:rPr>
          <w:rFonts w:cs="Times New Roman"/>
          <w:sz w:val="22"/>
          <w:szCs w:val="22"/>
          <w:rtl/>
        </w:rPr>
        <w:t xml:space="preserve">) </w:t>
      </w:r>
      <w:r w:rsidRPr="003F0BF6">
        <w:rPr>
          <w:rFonts w:cs="Times New Roman" w:hint="cs"/>
          <w:sz w:val="22"/>
          <w:szCs w:val="22"/>
          <w:rtl/>
        </w:rPr>
        <w:t>في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كليات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عراقية</w:t>
      </w:r>
      <w:r w:rsidR="00657276">
        <w:rPr>
          <w:rFonts w:cs="Times New Roman" w:hint="cs"/>
          <w:sz w:val="22"/>
          <w:szCs w:val="22"/>
          <w:rtl/>
        </w:rPr>
        <w:t xml:space="preserve"> علمية</w:t>
      </w:r>
      <w:r w:rsidRPr="003F0BF6">
        <w:rPr>
          <w:rFonts w:cs="Times New Roman"/>
          <w:sz w:val="22"/>
          <w:szCs w:val="22"/>
          <w:rtl/>
        </w:rPr>
        <w:t xml:space="preserve"> </w:t>
      </w:r>
      <w:r w:rsidRPr="003F0BF6">
        <w:rPr>
          <w:rFonts w:cs="Times New Roman" w:hint="cs"/>
          <w:sz w:val="22"/>
          <w:szCs w:val="22"/>
          <w:rtl/>
        </w:rPr>
        <w:t>مختلفة</w:t>
      </w:r>
      <w:r w:rsidRPr="003F0BF6">
        <w:rPr>
          <w:sz w:val="22"/>
          <w:szCs w:val="22"/>
        </w:rPr>
        <w:t>.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872330" w:rsidP="0087233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الاحياء المجهرية الطبية, تصنيف علم الجراثيم, المناعة السريرية</w:t>
            </w:r>
          </w:p>
        </w:tc>
        <w:tc>
          <w:tcPr>
            <w:tcW w:w="4536" w:type="dxa"/>
          </w:tcPr>
          <w:p w:rsidR="000B1312" w:rsidRDefault="00657276" w:rsidP="00657276">
            <w:pPr>
              <w:jc w:val="center"/>
            </w:pPr>
            <w:r w:rsidRPr="003F0BF6">
              <w:rPr>
                <w:rFonts w:cs="Times New Roman" w:hint="cs"/>
                <w:rtl/>
              </w:rPr>
              <w:t>مادة</w:t>
            </w:r>
            <w:r w:rsidRPr="003F0BF6">
              <w:rPr>
                <w:rFonts w:cs="Times New Roman"/>
                <w:rtl/>
              </w:rPr>
              <w:t xml:space="preserve"> </w:t>
            </w:r>
            <w:r w:rsidRPr="003F0BF6">
              <w:rPr>
                <w:rFonts w:cs="Times New Roman" w:hint="cs"/>
                <w:rtl/>
              </w:rPr>
              <w:t>المناعة</w:t>
            </w:r>
            <w:r w:rsidRPr="003F0BF6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السريرية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B73F00" w:rsidRDefault="00872330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مجموعة الطب التجديدي العراقية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/>
          <w:color w:val="000000"/>
          <w:rtl/>
          <w:lang w:bidi="ar-IQ"/>
        </w:rPr>
        <w:t xml:space="preserve">•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المؤتمر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العلمي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لمركز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أمراض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الدم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2011 - 2022.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المؤتمر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العلمي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لكلية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الطب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المستنصرية</w:t>
      </w:r>
      <w:r w:rsidRPr="00872330">
        <w:rPr>
          <w:rFonts w:ascii="Garamond" w:hAnsi="Garamond" w:cs="Arial"/>
          <w:color w:val="000000"/>
          <w:rtl/>
          <w:lang w:bidi="ar-IQ"/>
        </w:rPr>
        <w:t>.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دورات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تدريبية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حول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زراعة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الخلايا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الجذعية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وتطبيقها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ورشة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عمل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حول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تشخيص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أمراض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المناعة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الذاتية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ورشة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عمل</w:t>
      </w:r>
      <w:r>
        <w:rPr>
          <w:rFonts w:ascii="Garamond" w:hAnsi="Garamond" w:cs="Arial" w:hint="cs"/>
          <w:color w:val="000000"/>
          <w:rtl/>
          <w:lang w:bidi="ar-IQ"/>
        </w:rPr>
        <w:t xml:space="preserve"> حول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>
        <w:rPr>
          <w:rFonts w:ascii="Garamond" w:hAnsi="Garamond" w:cs="Arial" w:hint="cs"/>
          <w:color w:val="000000"/>
          <w:rtl/>
          <w:lang w:bidi="ar-IQ"/>
        </w:rPr>
        <w:t>تقييم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شفاء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مرضى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سرطان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الدم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النخاعي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المزمن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ورشة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عمل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حول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توجيه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الخلايا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الجذعية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وتعبئتها</w:t>
      </w:r>
    </w:p>
    <w:p w:rsidR="00D44BB5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 w:rsidRPr="00872330">
        <w:rPr>
          <w:rFonts w:ascii="Garamond" w:hAnsi="Garamond" w:cs="Arial" w:hint="eastAsia"/>
          <w:color w:val="000000"/>
          <w:rtl/>
          <w:lang w:bidi="ar-IQ"/>
        </w:rPr>
        <w:t>•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دورة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تدريبية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حول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زراعة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النخاع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العظمي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،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كوريا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</w:t>
      </w:r>
      <w:r w:rsidRPr="00872330">
        <w:rPr>
          <w:rFonts w:ascii="Garamond" w:hAnsi="Garamond" w:cs="Arial" w:hint="cs"/>
          <w:color w:val="000000"/>
          <w:rtl/>
          <w:lang w:bidi="ar-IQ"/>
        </w:rPr>
        <w:t>الجنوبية</w:t>
      </w:r>
      <w:r w:rsidRPr="00872330">
        <w:rPr>
          <w:rFonts w:ascii="Garamond" w:hAnsi="Garamond" w:cs="Arial"/>
          <w:color w:val="000000"/>
          <w:rtl/>
          <w:lang w:bidi="ar-IQ"/>
        </w:rPr>
        <w:t xml:space="preserve"> 2009</w:t>
      </w: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872330" w:rsidRPr="0022715F" w:rsidRDefault="00872330" w:rsidP="00872330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872330" w:rsidRPr="0022715F" w:rsidRDefault="00872330" w:rsidP="00872330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Zeyad Ahmed Shabeeb</w:t>
      </w:r>
    </w:p>
    <w:p w:rsidR="00872330" w:rsidRPr="0022715F" w:rsidRDefault="00872330" w:rsidP="008723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</w:t>
      </w:r>
      <w:r>
        <w:rPr>
          <w:rFonts w:ascii="Garamond" w:hAnsi="Garamond" w:cs="Garamond"/>
          <w:b/>
          <w:bCs/>
          <w:i/>
          <w:iCs/>
          <w:color w:val="000000"/>
        </w:rPr>
        <w:t>nsiriyah University – Center of Hematology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----------</w:t>
      </w:r>
    </w:p>
    <w:p w:rsidR="00872330" w:rsidRPr="0022715F" w:rsidRDefault="00872330" w:rsidP="008723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+9647704588208</w:t>
      </w:r>
    </w:p>
    <w:p w:rsidR="00872330" w:rsidRDefault="00872330" w:rsidP="00461D3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61D35" w:rsidRPr="00461D35">
        <w:rPr>
          <w:rFonts w:ascii="Garamond" w:hAnsi="Garamond" w:cs="Garamond"/>
        </w:rPr>
        <w:t>dr.zeyad.ahmed@uomustansiriyah.edu.iq</w:t>
      </w:r>
      <w:bookmarkStart w:id="0" w:name="_GoBack"/>
      <w:bookmarkEnd w:id="0"/>
    </w:p>
    <w:p w:rsidR="00872330" w:rsidRPr="00AB759F" w:rsidRDefault="00872330" w:rsidP="00872330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872330" w:rsidRDefault="00872330" w:rsidP="008723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72330" w:rsidRPr="00BE1474" w:rsidRDefault="00872330" w:rsidP="00872330">
      <w:pPr>
        <w:pStyle w:val="ListParagraph"/>
        <w:numPr>
          <w:ilvl w:val="0"/>
          <w:numId w:val="2"/>
        </w:numPr>
        <w:rPr>
          <w:rFonts w:ascii="Garamond" w:hAnsi="Garamond" w:cs="Garamond"/>
          <w:color w:val="000000"/>
        </w:rPr>
      </w:pPr>
      <w:r w:rsidRPr="00BE1474">
        <w:rPr>
          <w:rFonts w:ascii="Garamond" w:hAnsi="Garamond" w:cs="Garamond"/>
          <w:color w:val="000000"/>
        </w:rPr>
        <w:t xml:space="preserve">Aug 2009 – Till Now : Assistant Professor in National Center of Hematology, </w:t>
      </w:r>
      <w:proofErr w:type="spellStart"/>
      <w:r w:rsidRPr="00BE1474">
        <w:rPr>
          <w:rFonts w:ascii="Garamond" w:hAnsi="Garamond" w:cs="Garamond"/>
          <w:color w:val="000000"/>
        </w:rPr>
        <w:t>Mustansyriah</w:t>
      </w:r>
      <w:proofErr w:type="spellEnd"/>
      <w:r w:rsidRPr="00BE1474">
        <w:rPr>
          <w:rFonts w:ascii="Garamond" w:hAnsi="Garamond" w:cs="Garamond"/>
          <w:color w:val="000000"/>
        </w:rPr>
        <w:t xml:space="preserve"> University</w:t>
      </w:r>
    </w:p>
    <w:p w:rsidR="00872330" w:rsidRDefault="00872330" w:rsidP="0087233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June 13, 2007 - Nov 1, 2007: Lecturer in </w:t>
      </w:r>
      <w:r w:rsidRPr="00C159DF">
        <w:rPr>
          <w:rFonts w:ascii="Arial" w:hAnsi="Arial" w:cs="Arial"/>
        </w:rPr>
        <w:t xml:space="preserve">Medical Research Unit \ College of Medicine \ Al- Nahrain University\ Iraq. </w:t>
      </w:r>
    </w:p>
    <w:p w:rsidR="00872330" w:rsidRPr="00C159DF" w:rsidRDefault="00872330" w:rsidP="0087233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Sep 4, 2006</w:t>
      </w:r>
      <w:r w:rsidRPr="00C159D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Nov 1, 2007: </w:t>
      </w:r>
      <w:r w:rsidRPr="00C159DF">
        <w:rPr>
          <w:rFonts w:ascii="Arial" w:hAnsi="Arial" w:cs="Arial"/>
        </w:rPr>
        <w:t xml:space="preserve">Vice -Manager of Medical Research Unit \ College of Medicine \ Al- Nahrain University\ Iraq. </w:t>
      </w:r>
    </w:p>
    <w:p w:rsidR="00872330" w:rsidRDefault="00872330" w:rsidP="00872330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Sep 3, 2006</w:t>
      </w:r>
      <w:r w:rsidRPr="00C159D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Nov 1, 2007: </w:t>
      </w:r>
      <w:r w:rsidRPr="00C159DF">
        <w:rPr>
          <w:rFonts w:ascii="Arial" w:hAnsi="Arial" w:cs="Arial"/>
        </w:rPr>
        <w:t>Chairman of stem cells and tissue culture research division \ Medical Research Unite \ College of Medicine \ Al– Nahrain University\ Iraq.</w:t>
      </w:r>
    </w:p>
    <w:p w:rsidR="00872330" w:rsidRDefault="00872330" w:rsidP="00872330">
      <w:pPr>
        <w:numPr>
          <w:ilvl w:val="0"/>
          <w:numId w:val="2"/>
        </w:numPr>
        <w:spacing w:after="0" w:line="360" w:lineRule="auto"/>
        <w:ind w:right="26"/>
        <w:jc w:val="both"/>
        <w:rPr>
          <w:rFonts w:ascii="Arial" w:hAnsi="Arial" w:cs="Arial"/>
        </w:rPr>
      </w:pPr>
      <w:r w:rsidRPr="00C159DF">
        <w:rPr>
          <w:rFonts w:ascii="Arial" w:hAnsi="Arial" w:cs="Arial"/>
        </w:rPr>
        <w:t xml:space="preserve">Mar </w:t>
      </w:r>
      <w:r>
        <w:rPr>
          <w:rFonts w:ascii="Arial" w:hAnsi="Arial" w:cs="Arial"/>
        </w:rPr>
        <w:t>22</w:t>
      </w:r>
      <w:r w:rsidRPr="00C159DF">
        <w:rPr>
          <w:rFonts w:ascii="Arial" w:hAnsi="Arial" w:cs="Arial"/>
        </w:rPr>
        <w:t xml:space="preserve">, 2006 – </w:t>
      </w:r>
      <w:r>
        <w:rPr>
          <w:rFonts w:ascii="Arial" w:hAnsi="Arial" w:cs="Arial"/>
        </w:rPr>
        <w:t>Jun</w:t>
      </w:r>
      <w:r w:rsidRPr="00C15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C159DF">
        <w:rPr>
          <w:rFonts w:ascii="Arial" w:hAnsi="Arial" w:cs="Arial"/>
        </w:rPr>
        <w:t>, 2007</w:t>
      </w:r>
      <w:r>
        <w:rPr>
          <w:rFonts w:ascii="Arial" w:hAnsi="Arial" w:cs="Arial"/>
        </w:rPr>
        <w:t>: Assistant lecturer</w:t>
      </w:r>
      <w:r w:rsidRPr="00047A10">
        <w:rPr>
          <w:rFonts w:ascii="Arial" w:hAnsi="Arial" w:cs="Arial"/>
        </w:rPr>
        <w:t xml:space="preserve"> in Medical Research Centre \ College of Medicine \ </w:t>
      </w:r>
      <w:r w:rsidRPr="00047A10">
        <w:rPr>
          <w:rFonts w:ascii="Arial" w:hAnsi="Arial" w:cs="Arial" w:hint="cs"/>
          <w:lang w:bidi="ar-IQ"/>
        </w:rPr>
        <w:t>Al</w:t>
      </w:r>
      <w:r w:rsidRPr="00047A10">
        <w:rPr>
          <w:rFonts w:ascii="Arial" w:hAnsi="Arial" w:cs="Arial"/>
        </w:rPr>
        <w:t xml:space="preserve">- Nahrain University/ Iraq. </w:t>
      </w:r>
    </w:p>
    <w:p w:rsidR="00872330" w:rsidRDefault="00872330" w:rsidP="00872330">
      <w:pPr>
        <w:numPr>
          <w:ilvl w:val="0"/>
          <w:numId w:val="2"/>
        </w:numPr>
        <w:spacing w:after="0" w:line="360" w:lineRule="auto"/>
        <w:ind w:right="26"/>
        <w:jc w:val="both"/>
        <w:rPr>
          <w:rFonts w:ascii="Arial" w:hAnsi="Arial" w:cs="Arial"/>
        </w:rPr>
      </w:pPr>
      <w:r w:rsidRPr="00C159DF">
        <w:rPr>
          <w:rFonts w:ascii="Arial" w:hAnsi="Arial" w:cs="Arial"/>
        </w:rPr>
        <w:t xml:space="preserve">Mar </w:t>
      </w:r>
      <w:r>
        <w:rPr>
          <w:rFonts w:ascii="Arial" w:hAnsi="Arial" w:cs="Arial"/>
        </w:rPr>
        <w:t>22</w:t>
      </w:r>
      <w:r w:rsidRPr="00C159DF">
        <w:rPr>
          <w:rFonts w:ascii="Arial" w:hAnsi="Arial" w:cs="Arial"/>
        </w:rPr>
        <w:t>, 2006</w:t>
      </w:r>
      <w:r>
        <w:rPr>
          <w:rFonts w:ascii="Arial" w:hAnsi="Arial" w:cs="Arial"/>
        </w:rPr>
        <w:t xml:space="preserve">: </w:t>
      </w:r>
      <w:r w:rsidRPr="00047A10">
        <w:rPr>
          <w:rFonts w:ascii="Arial" w:hAnsi="Arial" w:cs="Arial"/>
        </w:rPr>
        <w:t>Refereed as established M.Sc. staff in College of Medicine \ AL-</w:t>
      </w:r>
      <w:r w:rsidRPr="00047A10">
        <w:rPr>
          <w:rFonts w:ascii="Arial" w:hAnsi="Arial" w:cs="Arial"/>
          <w:rtl/>
          <w:lang w:bidi="ar-IQ"/>
        </w:rPr>
        <w:t xml:space="preserve">     </w:t>
      </w:r>
      <w:r w:rsidRPr="00047A10">
        <w:rPr>
          <w:rFonts w:ascii="Arial" w:hAnsi="Arial" w:cs="Arial"/>
        </w:rPr>
        <w:t>Nahrain University.</w:t>
      </w:r>
    </w:p>
    <w:p w:rsidR="00872330" w:rsidRDefault="00872330" w:rsidP="00872330">
      <w:pPr>
        <w:numPr>
          <w:ilvl w:val="0"/>
          <w:numId w:val="2"/>
        </w:numPr>
        <w:tabs>
          <w:tab w:val="num" w:pos="540"/>
        </w:tabs>
        <w:spacing w:after="0" w:line="360" w:lineRule="auto"/>
        <w:ind w:right="26"/>
        <w:jc w:val="both"/>
        <w:rPr>
          <w:rFonts w:ascii="Arial" w:hAnsi="Arial" w:cs="Arial"/>
        </w:rPr>
      </w:pPr>
      <w:r w:rsidRPr="00C159DF">
        <w:rPr>
          <w:rFonts w:ascii="Arial" w:hAnsi="Arial" w:cs="Arial"/>
        </w:rPr>
        <w:t>Mar 16, 2006</w:t>
      </w:r>
      <w:r>
        <w:rPr>
          <w:rFonts w:ascii="Arial" w:hAnsi="Arial" w:cs="Arial"/>
        </w:rPr>
        <w:t xml:space="preserve">: </w:t>
      </w:r>
      <w:r w:rsidRPr="00047A10">
        <w:rPr>
          <w:rFonts w:ascii="Arial" w:hAnsi="Arial" w:cs="Arial"/>
        </w:rPr>
        <w:t xml:space="preserve">M.Sc. </w:t>
      </w:r>
      <w:r>
        <w:rPr>
          <w:rFonts w:ascii="Arial" w:hAnsi="Arial" w:cs="Arial"/>
        </w:rPr>
        <w:t xml:space="preserve">staff </w:t>
      </w:r>
      <w:r w:rsidRPr="00047A10">
        <w:rPr>
          <w:rFonts w:ascii="Arial" w:hAnsi="Arial" w:cs="Arial"/>
        </w:rPr>
        <w:t xml:space="preserve">in Medical Research Centre \ College of Medicine \ Al-Nahrain University/ Iraq. </w:t>
      </w:r>
    </w:p>
    <w:p w:rsidR="00872330" w:rsidRDefault="00872330" w:rsidP="0087233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Sep 20, 2002 – Jan 22, 2007: </w:t>
      </w:r>
      <w:r w:rsidRPr="00047A10">
        <w:rPr>
          <w:rFonts w:ascii="Arial" w:hAnsi="Arial" w:cs="Arial"/>
        </w:rPr>
        <w:t xml:space="preserve">Joined higher study in the PhD in College of medicine\. </w:t>
      </w:r>
      <w:proofErr w:type="spellStart"/>
      <w:r w:rsidRPr="00047A10">
        <w:rPr>
          <w:rFonts w:ascii="Arial" w:hAnsi="Arial" w:cs="Arial"/>
        </w:rPr>
        <w:t>ALNahrain</w:t>
      </w:r>
      <w:proofErr w:type="spellEnd"/>
      <w:r w:rsidRPr="00047A10">
        <w:rPr>
          <w:rFonts w:ascii="Arial" w:hAnsi="Arial" w:cs="Arial"/>
        </w:rPr>
        <w:t xml:space="preserve">   University/ Iraq.  </w:t>
      </w:r>
    </w:p>
    <w:p w:rsidR="00872330" w:rsidRPr="00FD7BA0" w:rsidRDefault="00872330" w:rsidP="00872330">
      <w:pPr>
        <w:numPr>
          <w:ilvl w:val="0"/>
          <w:numId w:val="2"/>
        </w:numPr>
        <w:spacing w:after="0" w:line="360" w:lineRule="auto"/>
        <w:ind w:right="26"/>
        <w:jc w:val="both"/>
        <w:rPr>
          <w:rFonts w:ascii="Arial" w:hAnsi="Arial" w:cs="Arial"/>
        </w:rPr>
      </w:pPr>
      <w:r>
        <w:rPr>
          <w:rFonts w:ascii="Arial" w:hAnsi="Arial" w:cs="Arial"/>
        </w:rPr>
        <w:t>Sep 20, 1998</w:t>
      </w:r>
      <w:r w:rsidRPr="00C159D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Nov 2000: </w:t>
      </w:r>
      <w:r w:rsidRPr="00047A10">
        <w:rPr>
          <w:rFonts w:ascii="Arial" w:hAnsi="Arial" w:cs="Arial"/>
        </w:rPr>
        <w:t>Joined study in the M.Sc. in College of Medicine \ Al-Nahrain</w:t>
      </w:r>
      <w:r w:rsidRPr="00047A10">
        <w:rPr>
          <w:rFonts w:ascii="Arial" w:hAnsi="Arial" w:cs="Arial"/>
          <w:rtl/>
          <w:lang w:bidi="ar-IQ"/>
        </w:rPr>
        <w:t xml:space="preserve">           </w:t>
      </w:r>
      <w:r w:rsidRPr="00047A10">
        <w:rPr>
          <w:rFonts w:ascii="Arial" w:hAnsi="Arial" w:cs="Arial"/>
        </w:rPr>
        <w:t>University/ Iraq</w:t>
      </w:r>
      <w:r>
        <w:rPr>
          <w:rFonts w:ascii="Arial" w:hAnsi="Arial" w:cs="Arial"/>
        </w:rPr>
        <w:t>.</w:t>
      </w:r>
    </w:p>
    <w:p w:rsidR="00872330" w:rsidRPr="00AB759F" w:rsidRDefault="00872330" w:rsidP="0087233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872330" w:rsidRPr="0022715F" w:rsidRDefault="00872330" w:rsidP="008723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72330" w:rsidRPr="00AB759F" w:rsidRDefault="00872330" w:rsidP="00872330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872330" w:rsidRDefault="00872330" w:rsidP="008723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72330" w:rsidRDefault="00872330" w:rsidP="00872330">
      <w:pPr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49695A">
        <w:rPr>
          <w:rFonts w:ascii="Arial" w:hAnsi="Arial" w:cs="Arial"/>
          <w:i/>
          <w:iCs/>
        </w:rPr>
        <w:t>Ph</w:t>
      </w:r>
      <w:r>
        <w:rPr>
          <w:rFonts w:ascii="Arial" w:hAnsi="Arial" w:cs="Arial"/>
          <w:i/>
          <w:iCs/>
        </w:rPr>
        <w:t>.</w:t>
      </w:r>
      <w:r w:rsidRPr="0049695A"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</w:rPr>
        <w:t>.</w:t>
      </w:r>
      <w:r w:rsidRPr="004969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(Clinical </w:t>
      </w:r>
      <w:r w:rsidRPr="0049695A">
        <w:rPr>
          <w:rFonts w:ascii="Arial" w:hAnsi="Arial" w:cs="Arial"/>
        </w:rPr>
        <w:t xml:space="preserve">Immunology) \ </w:t>
      </w:r>
      <w:smartTag w:uri="urn:schemas-microsoft-com:office:smarttags" w:element="PlaceType">
        <w:r w:rsidRPr="0049695A">
          <w:rPr>
            <w:rFonts w:ascii="Arial" w:hAnsi="Arial" w:cs="Arial"/>
          </w:rPr>
          <w:t>College</w:t>
        </w:r>
      </w:smartTag>
      <w:r w:rsidRPr="0049695A">
        <w:rPr>
          <w:rFonts w:ascii="Arial" w:hAnsi="Arial" w:cs="Arial"/>
        </w:rPr>
        <w:t xml:space="preserve"> of </w:t>
      </w:r>
      <w:smartTag w:uri="urn:schemas-microsoft-com:office:smarttags" w:element="PlaceName">
        <w:r w:rsidRPr="0049695A">
          <w:rPr>
            <w:rFonts w:ascii="Arial" w:hAnsi="Arial" w:cs="Arial"/>
          </w:rPr>
          <w:t>Medicine</w:t>
        </w:r>
      </w:smartTag>
      <w:r w:rsidRPr="0049695A">
        <w:rPr>
          <w:rFonts w:ascii="Arial" w:hAnsi="Arial" w:cs="Arial"/>
        </w:rPr>
        <w:t xml:space="preserve">/ </w:t>
      </w:r>
      <w:smartTag w:uri="urn:schemas-microsoft-com:office:smarttags" w:element="place">
        <w:smartTag w:uri="urn:schemas-microsoft-com:office:smarttags" w:element="PlaceName">
          <w:r w:rsidRPr="0049695A">
            <w:rPr>
              <w:rFonts w:ascii="Arial" w:hAnsi="Arial" w:cs="Arial"/>
            </w:rPr>
            <w:t>Al-Nahrain</w:t>
          </w:r>
        </w:smartTag>
        <w:r w:rsidRPr="0049695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9695A">
            <w:rPr>
              <w:rFonts w:ascii="Arial" w:hAnsi="Arial" w:cs="Arial"/>
            </w:rPr>
            <w:t>University</w:t>
          </w:r>
        </w:smartTag>
      </w:smartTag>
      <w:r w:rsidRPr="004969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9695A">
        <w:rPr>
          <w:rFonts w:ascii="Arial" w:hAnsi="Arial" w:cs="Arial"/>
        </w:rPr>
        <w:t>2007</w:t>
      </w:r>
    </w:p>
    <w:p w:rsidR="00872330" w:rsidRPr="00C871B5" w:rsidRDefault="00872330" w:rsidP="00872330">
      <w:pPr>
        <w:numPr>
          <w:ilvl w:val="0"/>
          <w:numId w:val="6"/>
        </w:numPr>
        <w:spacing w:after="0" w:line="360" w:lineRule="auto"/>
        <w:ind w:right="26"/>
        <w:jc w:val="both"/>
        <w:rPr>
          <w:rFonts w:ascii="Arial" w:hAnsi="Arial" w:cs="Arial"/>
        </w:rPr>
      </w:pPr>
      <w:r w:rsidRPr="0049695A">
        <w:rPr>
          <w:rFonts w:ascii="Arial" w:hAnsi="Arial" w:cs="Arial"/>
          <w:i/>
          <w:iCs/>
        </w:rPr>
        <w:t>MSc.</w:t>
      </w:r>
      <w:r w:rsidRPr="0049695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Clinical </w:t>
      </w:r>
      <w:r w:rsidRPr="0049695A">
        <w:rPr>
          <w:rFonts w:ascii="Arial" w:hAnsi="Arial" w:cs="Arial"/>
        </w:rPr>
        <w:t xml:space="preserve">Immunology) \ </w:t>
      </w:r>
      <w:smartTag w:uri="urn:schemas-microsoft-com:office:smarttags" w:element="place">
        <w:smartTag w:uri="urn:schemas-microsoft-com:office:smarttags" w:element="PlaceType">
          <w:r w:rsidRPr="0049695A">
            <w:rPr>
              <w:rFonts w:ascii="Arial" w:hAnsi="Arial" w:cs="Arial"/>
            </w:rPr>
            <w:t>College</w:t>
          </w:r>
        </w:smartTag>
        <w:r w:rsidRPr="0049695A">
          <w:rPr>
            <w:rFonts w:ascii="Arial" w:hAnsi="Arial" w:cs="Arial"/>
          </w:rPr>
          <w:t xml:space="preserve"> of </w:t>
        </w:r>
        <w:smartTag w:uri="urn:schemas-microsoft-com:office:smarttags" w:element="PlaceName">
          <w:r w:rsidRPr="0049695A">
            <w:rPr>
              <w:rFonts w:ascii="Arial" w:hAnsi="Arial" w:cs="Arial"/>
            </w:rPr>
            <w:t>Medicine</w:t>
          </w:r>
        </w:smartTag>
      </w:smartTag>
      <w:r w:rsidRPr="0049695A">
        <w:rPr>
          <w:rFonts w:ascii="Arial" w:hAnsi="Arial" w:cs="Arial"/>
        </w:rPr>
        <w:t xml:space="preserve"> \ Al-Nahrain University.</w:t>
      </w:r>
      <w:r>
        <w:rPr>
          <w:rFonts w:ascii="Arial" w:hAnsi="Arial" w:cs="Arial"/>
        </w:rPr>
        <w:t xml:space="preserve"> 2000</w:t>
      </w:r>
    </w:p>
    <w:p w:rsidR="00872330" w:rsidRPr="0049695A" w:rsidRDefault="00872330" w:rsidP="0087233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B.Sc</w:t>
      </w:r>
      <w:r w:rsidRPr="0049695A">
        <w:rPr>
          <w:rFonts w:ascii="Arial" w:hAnsi="Arial" w:cs="Arial"/>
        </w:rPr>
        <w:t xml:space="preserve">. \ College of </w:t>
      </w:r>
      <w:r>
        <w:rPr>
          <w:rFonts w:ascii="Arial" w:hAnsi="Arial" w:cs="Arial"/>
        </w:rPr>
        <w:t>Vet.</w:t>
      </w:r>
      <w:r w:rsidRPr="0049695A">
        <w:rPr>
          <w:rFonts w:ascii="Arial" w:hAnsi="Arial" w:cs="Arial"/>
        </w:rPr>
        <w:t xml:space="preserve"> Medicine \ </w:t>
      </w:r>
      <w:smartTag w:uri="urn:schemas-microsoft-com:office:smarttags" w:element="place">
        <w:smartTag w:uri="urn:schemas-microsoft-com:office:smarttags" w:element="PlaceName">
          <w:r w:rsidRPr="0049695A">
            <w:rPr>
              <w:rFonts w:ascii="Arial" w:hAnsi="Arial" w:cs="Arial"/>
            </w:rPr>
            <w:t>Baghdad</w:t>
          </w:r>
        </w:smartTag>
        <w:r w:rsidRPr="0049695A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9695A">
            <w:rPr>
              <w:rFonts w:ascii="Arial" w:hAnsi="Arial" w:cs="Arial"/>
            </w:rPr>
            <w:t>University</w:t>
          </w:r>
        </w:smartTag>
      </w:smartTag>
      <w:r w:rsidRPr="0049695A">
        <w:rPr>
          <w:rFonts w:ascii="Arial" w:hAnsi="Arial" w:cs="Arial"/>
        </w:rPr>
        <w:t>. 1998.</w:t>
      </w:r>
    </w:p>
    <w:p w:rsidR="00872330" w:rsidRDefault="00872330" w:rsidP="00872330">
      <w:pPr>
        <w:pStyle w:val="Default"/>
        <w:ind w:left="720"/>
        <w:rPr>
          <w:sz w:val="22"/>
          <w:szCs w:val="22"/>
        </w:rPr>
      </w:pPr>
    </w:p>
    <w:p w:rsidR="00872330" w:rsidRPr="00AB759F" w:rsidRDefault="00872330" w:rsidP="00872330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872330" w:rsidRDefault="00872330" w:rsidP="00872330">
      <w:pPr>
        <w:pStyle w:val="Default"/>
        <w:ind w:left="720"/>
        <w:rPr>
          <w:sz w:val="22"/>
          <w:szCs w:val="22"/>
        </w:rPr>
      </w:pPr>
    </w:p>
    <w:p w:rsidR="00872330" w:rsidRDefault="00872330" w:rsidP="0087233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 Patent from World intellectual property organization (WIPO-UN) 2011</w:t>
      </w:r>
    </w:p>
    <w:p w:rsidR="00872330" w:rsidRDefault="00872330" w:rsidP="0087233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 Golden Creative Medal from Mustansiriyah university 2018</w:t>
      </w:r>
    </w:p>
    <w:p w:rsidR="00872330" w:rsidRDefault="00872330" w:rsidP="00872330">
      <w:pPr>
        <w:pStyle w:val="Default"/>
        <w:rPr>
          <w:sz w:val="22"/>
          <w:szCs w:val="22"/>
        </w:rPr>
      </w:pPr>
    </w:p>
    <w:p w:rsidR="00872330" w:rsidRDefault="00872330" w:rsidP="00872330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872330" w:rsidRDefault="00872330" w:rsidP="00872330">
      <w:pPr>
        <w:pStyle w:val="Default"/>
        <w:rPr>
          <w:sz w:val="22"/>
          <w:szCs w:val="22"/>
        </w:rPr>
      </w:pPr>
    </w:p>
    <w:p w:rsidR="00872330" w:rsidRDefault="00872330" w:rsidP="00872330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teaching</w:t>
      </w:r>
      <w:proofErr w:type="gramEnd"/>
      <w:r>
        <w:rPr>
          <w:sz w:val="22"/>
          <w:szCs w:val="22"/>
        </w:rPr>
        <w:t xml:space="preserve"> undergraduate students(third stage) at Mustansiriyah college of medicine / Microbiology Dept.  from 2010 till now</w:t>
      </w:r>
    </w:p>
    <w:p w:rsidR="00872330" w:rsidRDefault="00872330" w:rsidP="00872330">
      <w:pPr>
        <w:pStyle w:val="Default"/>
        <w:numPr>
          <w:ilvl w:val="0"/>
          <w:numId w:val="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teaching</w:t>
      </w:r>
      <w:proofErr w:type="gramEnd"/>
      <w:r>
        <w:rPr>
          <w:sz w:val="22"/>
          <w:szCs w:val="22"/>
        </w:rPr>
        <w:t xml:space="preserve"> undergraduate students(third stage) at Mustansiriyah college of Science / biology Dept.  2022</w:t>
      </w:r>
    </w:p>
    <w:p w:rsidR="00872330" w:rsidRDefault="00872330" w:rsidP="00872330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(Bacteriology classification)</w:t>
      </w:r>
    </w:p>
    <w:p w:rsidR="00872330" w:rsidRDefault="00872330" w:rsidP="0087233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teaching the clinical Immunology for PhD students at clinical Biochemistry Dept. / Mustansiriyah college of medicine from 2016 to 2018</w:t>
      </w:r>
    </w:p>
    <w:p w:rsidR="00872330" w:rsidRPr="00012D18" w:rsidRDefault="00872330" w:rsidP="0087233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12D18">
        <w:rPr>
          <w:rFonts w:ascii="Arial" w:hAnsi="Arial" w:cs="Arial"/>
          <w:sz w:val="20"/>
          <w:szCs w:val="20"/>
        </w:rPr>
        <w:t>supervised</w:t>
      </w:r>
      <w:proofErr w:type="gramEnd"/>
      <w:r w:rsidRPr="00012D18">
        <w:rPr>
          <w:rFonts w:ascii="Arial" w:hAnsi="Arial" w:cs="Arial"/>
          <w:sz w:val="20"/>
          <w:szCs w:val="20"/>
        </w:rPr>
        <w:t xml:space="preserve"> on more than 10 Manuscripts and thesis(including MSc and PhD</w:t>
      </w:r>
      <w:r>
        <w:rPr>
          <w:rFonts w:ascii="Arial" w:hAnsi="Arial" w:cs="Arial"/>
          <w:sz w:val="20"/>
          <w:szCs w:val="20"/>
        </w:rPr>
        <w:t xml:space="preserve"> thesis</w:t>
      </w:r>
      <w:r w:rsidRPr="00012D18">
        <w:rPr>
          <w:rFonts w:ascii="Arial" w:hAnsi="Arial" w:cs="Arial"/>
          <w:sz w:val="20"/>
          <w:szCs w:val="20"/>
        </w:rPr>
        <w:t>) in different Iraqi colleges.</w:t>
      </w:r>
    </w:p>
    <w:p w:rsidR="00872330" w:rsidRDefault="00872330" w:rsidP="00872330">
      <w:pPr>
        <w:pStyle w:val="Default"/>
        <w:ind w:left="720"/>
        <w:rPr>
          <w:sz w:val="22"/>
          <w:szCs w:val="22"/>
        </w:rPr>
      </w:pPr>
    </w:p>
    <w:p w:rsidR="00872330" w:rsidRDefault="00872330" w:rsidP="00872330">
      <w:pPr>
        <w:pStyle w:val="Default"/>
        <w:rPr>
          <w:sz w:val="22"/>
          <w:szCs w:val="22"/>
        </w:rPr>
      </w:pPr>
    </w:p>
    <w:p w:rsidR="00872330" w:rsidRDefault="00872330" w:rsidP="00872330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872330" w:rsidRPr="000B1312" w:rsidRDefault="00872330" w:rsidP="00872330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872330" w:rsidTr="00AE0DDF">
        <w:tc>
          <w:tcPr>
            <w:tcW w:w="4394" w:type="dxa"/>
            <w:shd w:val="clear" w:color="auto" w:fill="D9D9D9" w:themeFill="background1" w:themeFillShade="D9"/>
          </w:tcPr>
          <w:p w:rsidR="00872330" w:rsidRPr="000B1312" w:rsidRDefault="00872330" w:rsidP="00AE0D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872330" w:rsidRPr="000B1312" w:rsidRDefault="00872330" w:rsidP="00AE0DD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872330" w:rsidTr="00AE0DDF">
        <w:tc>
          <w:tcPr>
            <w:tcW w:w="4394" w:type="dxa"/>
          </w:tcPr>
          <w:p w:rsidR="00872330" w:rsidRDefault="00872330" w:rsidP="00AE0DDF">
            <w:r>
              <w:t>Clinical Microbiology and Immunology</w:t>
            </w:r>
          </w:p>
        </w:tc>
        <w:tc>
          <w:tcPr>
            <w:tcW w:w="4536" w:type="dxa"/>
          </w:tcPr>
          <w:p w:rsidR="00872330" w:rsidRDefault="00872330" w:rsidP="00AE0DDF">
            <w:r>
              <w:t>Clinical Immunology</w:t>
            </w:r>
          </w:p>
        </w:tc>
      </w:tr>
    </w:tbl>
    <w:p w:rsidR="00872330" w:rsidRDefault="00872330" w:rsidP="00872330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872330" w:rsidRDefault="00872330" w:rsidP="00872330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872330" w:rsidRPr="00B73F00" w:rsidRDefault="00872330" w:rsidP="008723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872330" w:rsidRPr="00B73F00" w:rsidRDefault="00872330" w:rsidP="008723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Member of regenerative medicine group, Baghdad- Iraq</w:t>
      </w:r>
    </w:p>
    <w:p w:rsidR="00872330" w:rsidRDefault="00872330" w:rsidP="00872330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872330" w:rsidRDefault="00872330" w:rsidP="0087233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5" w:history="1"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Efficacy of Acellular-Lyophilized Human Umbilical Cord Powder Seeded with Human Umbilical Cord Mesenchymal Stem Cells in Peripheral Nerve Regeneration in Dogs Models.</w:t>
        </w:r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2021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6" w:history="1"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Detection of </w:t>
        </w:r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luxS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Gene in </w:t>
        </w:r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Serratia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</w:t>
        </w:r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marcescens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and </w:t>
        </w:r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rpoS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Gene in Enterobacter cloacae Isolates Using PCR Reaction</w:t>
        </w:r>
        <w:r w:rsidR="00872330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2018</w:t>
        </w:r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  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7" w:history="1"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Immunophenotypic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study of the cord blood CD34+ progenitor stem </w:t>
        </w:r>
        <w:proofErr w:type="spellStart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cellsderived</w:t>
        </w:r>
        <w:proofErr w:type="spellEnd"/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dendritic cells</w:t>
        </w:r>
        <w:r w:rsidR="00872330" w:rsidRPr="00EF4C57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2011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8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Estimation of the IL-6 serum level in the Iraqi newly diagnosed AML patients</w:t>
        </w:r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2022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9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Evaluation The Role of CD33+ CD11b+ myeloid-derived Suppressor Cells in Patients With AML</w:t>
        </w:r>
        <w:r w:rsidR="00872330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2022</w:t>
        </w:r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0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Expressions of CD274 (PD-L1) and CD47 Receptors on the Surface of Blast Cells in AML Patient</w:t>
        </w:r>
      </w:hyperlink>
      <w:r w:rsidR="00872330">
        <w:rPr>
          <w:b/>
          <w:bCs/>
          <w:sz w:val="18"/>
          <w:szCs w:val="18"/>
          <w:u w:val="single"/>
        </w:rPr>
        <w:t>s 2022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1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Total Matrix Metalloproteinase-2 and Prostaglandin E2 as Potential Biomarkers in Iraqi AML Patients</w:t>
        </w:r>
      </w:hyperlink>
      <w:r w:rsidR="00872330">
        <w:rPr>
          <w:b/>
          <w:bCs/>
          <w:sz w:val="18"/>
          <w:szCs w:val="18"/>
          <w:u w:val="single"/>
        </w:rPr>
        <w:t xml:space="preserve"> 2021</w:t>
      </w:r>
    </w:p>
    <w:p w:rsidR="00872330" w:rsidRPr="007D1352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2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EFFICACY OF ACELLULAR-LYOPHILIZED HUMAN UMBILICAL CORD ECM-POWDER GUIDED BY BOVINE URINARY BLADDER MATRIX CONDUIT FOR PERIPHERAL NERVE REPAIR IN DOGS MODE</w:t>
        </w:r>
      </w:hyperlink>
      <w:r w:rsidR="00872330">
        <w:rPr>
          <w:sz w:val="18"/>
          <w:szCs w:val="18"/>
        </w:rPr>
        <w:t xml:space="preserve">L 2021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3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Expression of immune checkpoint molecules in Iraqi acute myeloid leukemia patients</w:t>
        </w:r>
      </w:hyperlink>
      <w:r w:rsidR="00872330">
        <w:rPr>
          <w:b/>
          <w:bCs/>
          <w:sz w:val="18"/>
          <w:szCs w:val="18"/>
          <w:u w:val="single"/>
        </w:rPr>
        <w:t xml:space="preserve"> 2021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4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Interplaying of regulatory T-cells and related chemokines in immune thrombocytopenic purpura patients</w:t>
        </w:r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2020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5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THE ROLE OF COLLAGEN BINDING ASSAY IN CLASSIFICATION OF VON WILLEBRAND DISEAS</w:t>
        </w:r>
      </w:hyperlink>
      <w:r w:rsidR="00872330">
        <w:rPr>
          <w:b/>
          <w:bCs/>
          <w:sz w:val="18"/>
          <w:szCs w:val="18"/>
          <w:u w:val="single"/>
        </w:rPr>
        <w:t>E 2017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6" w:history="1"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Immunological methods to develop camelid anti-cancer</w:t>
        </w:r>
        <w:r w:rsidR="00872330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2015</w:t>
        </w:r>
        <w:r w:rsidR="00872330" w:rsidRPr="007D1352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</w:t>
      </w:r>
    </w:p>
    <w:p w:rsidR="00872330" w:rsidRPr="00445803" w:rsidRDefault="00872330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rStyle w:val="Hyperlink"/>
          <w:b/>
          <w:bCs/>
          <w:color w:val="000000"/>
          <w:sz w:val="18"/>
          <w:szCs w:val="18"/>
        </w:rPr>
      </w:pPr>
      <w:r w:rsidRPr="00445803">
        <w:rPr>
          <w:sz w:val="18"/>
          <w:szCs w:val="18"/>
        </w:rPr>
        <w:fldChar w:fldCharType="begin"/>
      </w:r>
      <w:r w:rsidRPr="00445803">
        <w:rPr>
          <w:sz w:val="18"/>
          <w:szCs w:val="18"/>
        </w:rPr>
        <w:instrText xml:space="preserve"> HYPERLINK "https://scholar.google.com/citations?view_op=view_citation&amp;hl=ar&amp;user=sdrztncAAAAJ&amp;citation_for_view=sdrztncAAAAJ:IjCSPb-OGe4C" </w:instrText>
      </w:r>
      <w:r w:rsidRPr="00445803">
        <w:rPr>
          <w:sz w:val="18"/>
          <w:szCs w:val="18"/>
        </w:rPr>
        <w:fldChar w:fldCharType="separate"/>
      </w:r>
      <w:r w:rsidRPr="00445803">
        <w:rPr>
          <w:rStyle w:val="Hyperlink"/>
          <w:rFonts w:ascii="Arial" w:hAnsi="Arial" w:cs="Arial"/>
          <w:color w:val="D14836"/>
          <w:sz w:val="18"/>
          <w:szCs w:val="18"/>
          <w:shd w:val="clear" w:color="auto" w:fill="FFFFFF"/>
        </w:rPr>
        <w:t>Estimation of Interleukin-10 Levels as a Predictive Factor in Iraqi Non-Hodgkin’s Lymphoma Patients</w:t>
      </w:r>
      <w:r>
        <w:rPr>
          <w:rStyle w:val="Hyperlink"/>
          <w:rFonts w:ascii="Arial" w:hAnsi="Arial" w:cs="Arial"/>
          <w:color w:val="D14836"/>
          <w:sz w:val="18"/>
          <w:szCs w:val="18"/>
          <w:shd w:val="clear" w:color="auto" w:fill="FFFFFF"/>
        </w:rPr>
        <w:t xml:space="preserve"> 2014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7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H. Pylori Associated with Immune Thrombocytopenic Purpura</w:t>
        </w:r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 w:rsidRPr="00445803">
        <w:rPr>
          <w:rStyle w:val="Hyperlink"/>
          <w:rFonts w:ascii="Arial" w:hAnsi="Arial" w:cs="Arial"/>
          <w:color w:val="D14836"/>
          <w:sz w:val="18"/>
          <w:szCs w:val="18"/>
          <w:shd w:val="clear" w:color="auto" w:fill="FFFFFF"/>
          <w:rtl/>
        </w:rPr>
        <w:t>‏</w:t>
      </w:r>
      <w:r w:rsidR="00872330" w:rsidRPr="00445803">
        <w:rPr>
          <w:sz w:val="18"/>
          <w:szCs w:val="18"/>
        </w:rPr>
        <w:fldChar w:fldCharType="end"/>
      </w:r>
      <w:r w:rsidR="00872330">
        <w:rPr>
          <w:b/>
          <w:bCs/>
          <w:sz w:val="18"/>
          <w:szCs w:val="18"/>
          <w:u w:val="single"/>
        </w:rPr>
        <w:t xml:space="preserve"> 2014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8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Incidence of Von Willebrand Disease Among Patients presenting with Various Bleeding Tendency to Out-Patient Clinic of the National Center of Hematolog</w:t>
        </w:r>
      </w:hyperlink>
      <w:r w:rsidR="00872330">
        <w:rPr>
          <w:b/>
          <w:bCs/>
          <w:sz w:val="18"/>
          <w:szCs w:val="18"/>
          <w:u w:val="single"/>
        </w:rPr>
        <w:t xml:space="preserve">y 2013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19" w:history="1">
        <w:r w:rsidR="00872330" w:rsidRPr="00445803">
          <w:rPr>
            <w:rStyle w:val="Hyperlink"/>
            <w:rFonts w:ascii="Arial" w:hAnsi="Arial" w:cs="Arial"/>
            <w:color w:val="1A0DAB"/>
            <w:sz w:val="18"/>
            <w:szCs w:val="18"/>
            <w:shd w:val="clear" w:color="auto" w:fill="FFFFFF"/>
          </w:rPr>
          <w:t>Camelid antibodies for use in compositions and methods for the treatment of cancer</w:t>
        </w:r>
        <w:r w:rsidR="00872330">
          <w:rPr>
            <w:rStyle w:val="Hyperlink"/>
            <w:rFonts w:ascii="Arial" w:hAnsi="Arial" w:cs="Arial"/>
            <w:color w:val="1A0DAB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2011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20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HISTOPATHOLOGICAL OBSERVATIONS OF EFFICACY OF A CELLULAR CARTILAGE MATRIX POWDER ON REPAIR CARTILAGE DEFECTS IN DOG MODEL</w:t>
        </w:r>
      </w:hyperlink>
      <w:r w:rsidR="00872330">
        <w:rPr>
          <w:b/>
          <w:bCs/>
          <w:sz w:val="18"/>
          <w:szCs w:val="18"/>
          <w:u w:val="single"/>
        </w:rPr>
        <w:t xml:space="preserve">S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21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FABRICATION AND CHARACTERIZATION OF LYOPHILIZED ACELLULAR BOVINE ARTICULAR CARTILAGE MATRIX FOR TISSUE-ENGINEERING APPLICATION</w:t>
        </w:r>
      </w:hyperlink>
      <w:r w:rsidR="00872330">
        <w:rPr>
          <w:b/>
          <w:bCs/>
          <w:sz w:val="18"/>
          <w:szCs w:val="18"/>
          <w:u w:val="single"/>
        </w:rPr>
        <w:t xml:space="preserve">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22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Assessment of Biochemical and Molecular Biomarkers for Diagnosis\Prognosis of Chronic Lymphocytic Leukemia in Iraqi Patient</w:t>
        </w:r>
      </w:hyperlink>
      <w:r w:rsidR="00872330">
        <w:rPr>
          <w:b/>
          <w:bCs/>
          <w:sz w:val="18"/>
          <w:szCs w:val="18"/>
          <w:u w:val="single"/>
        </w:rPr>
        <w:t xml:space="preserve">s 2016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23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Isolation and Identification of Gram-Negative Bacteria Responsible for Bacteremia in Leukemia Patient and Detection of </w:t>
        </w:r>
        <w:proofErr w:type="spellStart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Procalcitonin</w:t>
        </w:r>
        <w:proofErr w:type="spellEnd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Levels in Serum of Leukemic Patients</w:t>
        </w:r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</w:t>
      </w:r>
    </w:p>
    <w:p w:rsidR="00872330" w:rsidRDefault="00461D35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hyperlink r:id="rId24" w:history="1"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Detection of </w:t>
        </w:r>
        <w:proofErr w:type="spellStart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Antiplatelets</w:t>
        </w:r>
        <w:proofErr w:type="spellEnd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Antibody Specially </w:t>
        </w:r>
        <w:proofErr w:type="spellStart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GPIIb</w:t>
        </w:r>
        <w:proofErr w:type="spellEnd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/</w:t>
        </w:r>
        <w:proofErr w:type="spellStart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>IIIa</w:t>
        </w:r>
        <w:proofErr w:type="spellEnd"/>
        <w:r w:rsidR="00872330" w:rsidRPr="00445803">
          <w:rPr>
            <w:rStyle w:val="Hyperlink"/>
            <w:rFonts w:ascii="Arial" w:hAnsi="Arial" w:cs="Arial"/>
            <w:color w:val="D14836"/>
            <w:sz w:val="18"/>
            <w:szCs w:val="18"/>
            <w:shd w:val="clear" w:color="auto" w:fill="FFFFFF"/>
          </w:rPr>
          <w:t xml:space="preserve"> using MIAPA Method in Baghdad Patients with ITP</w:t>
        </w:r>
        <w:r w:rsidR="00872330">
          <w:rPr>
            <w:rStyle w:val="Hyperlink"/>
            <w:rFonts w:ascii="Arial" w:hAnsi="Arial" w:cs="Arial"/>
            <w:color w:val="D14836"/>
            <w:shd w:val="clear" w:color="auto" w:fill="FFFFFF"/>
            <w:rtl/>
          </w:rPr>
          <w:t>‏</w:t>
        </w:r>
      </w:hyperlink>
      <w:r w:rsidR="00872330">
        <w:rPr>
          <w:b/>
          <w:bCs/>
          <w:sz w:val="18"/>
          <w:szCs w:val="18"/>
          <w:u w:val="single"/>
        </w:rPr>
        <w:t xml:space="preserve"> 2014 </w:t>
      </w:r>
    </w:p>
    <w:p w:rsidR="00872330" w:rsidRDefault="00872330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  <w:r w:rsidRPr="00903197">
        <w:rPr>
          <w:rFonts w:ascii="Arial" w:hAnsi="Arial" w:cs="Arial"/>
          <w:sz w:val="18"/>
          <w:szCs w:val="18"/>
          <w:shd w:val="clear" w:color="auto" w:fill="FFFFFF"/>
        </w:rPr>
        <w:t>Estimation of Interleukin-10 Levels as a Predictive Factor in Iraqi Non-Hodgkin’s Lymphoma Patients</w:t>
      </w:r>
      <w:r>
        <w:rPr>
          <w:b/>
          <w:bCs/>
          <w:sz w:val="18"/>
          <w:szCs w:val="18"/>
          <w:u w:val="single"/>
        </w:rPr>
        <w:t xml:space="preserve"> 2014</w:t>
      </w:r>
    </w:p>
    <w:p w:rsidR="00872330" w:rsidRPr="00903197" w:rsidRDefault="00872330" w:rsidP="00872330">
      <w:pPr>
        <w:pStyle w:val="Default"/>
        <w:numPr>
          <w:ilvl w:val="0"/>
          <w:numId w:val="7"/>
        </w:numPr>
        <w:pBdr>
          <w:bottom w:val="dashDotStroked" w:sz="24" w:space="1" w:color="auto"/>
        </w:pBdr>
        <w:rPr>
          <w:b/>
          <w:bCs/>
          <w:sz w:val="18"/>
          <w:szCs w:val="18"/>
          <w:u w:val="single"/>
        </w:rPr>
      </w:pPr>
    </w:p>
    <w:p w:rsidR="00872330" w:rsidRDefault="00872330" w:rsidP="0087233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872330" w:rsidRPr="00D44BB5" w:rsidRDefault="00872330" w:rsidP="0087233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lastRenderedPageBreak/>
        <w:t>Scientific Conference of center of hematology from 2011- 2022.</w:t>
      </w:r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Scientific conference of Mustansiriyah college of </w:t>
      </w:r>
      <w:proofErr w:type="gramStart"/>
      <w:r>
        <w:rPr>
          <w:rFonts w:ascii="Garamond" w:hAnsi="Garamond" w:cs="Garamond"/>
          <w:color w:val="000000"/>
        </w:rPr>
        <w:t>medicine .</w:t>
      </w:r>
      <w:proofErr w:type="gramEnd"/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Training courses about stem cells culture and application</w:t>
      </w:r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 about autoimmune disease diagnosis</w:t>
      </w:r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 about estimation the treatment free remission patients with CML</w:t>
      </w:r>
    </w:p>
    <w:p w:rsidR="00872330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Workshop about stem cells homing and mobilization</w:t>
      </w:r>
    </w:p>
    <w:p w:rsidR="00872330" w:rsidRPr="00D44BB5" w:rsidRDefault="00872330" w:rsidP="008723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Training course about bone marrow transplantation , South Korea 2009</w:t>
      </w:r>
    </w:p>
    <w:p w:rsidR="00872330" w:rsidRPr="00872330" w:rsidRDefault="00872330" w:rsidP="0087233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sectPr w:rsidR="00872330" w:rsidRPr="0087233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F31"/>
    <w:multiLevelType w:val="hybridMultilevel"/>
    <w:tmpl w:val="3EC46D34"/>
    <w:lvl w:ilvl="0" w:tplc="E9888CB6"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68D866D4"/>
    <w:multiLevelType w:val="hybridMultilevel"/>
    <w:tmpl w:val="3888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1F5DE8"/>
    <w:rsid w:val="0022715F"/>
    <w:rsid w:val="003F0BF6"/>
    <w:rsid w:val="00416022"/>
    <w:rsid w:val="00461D35"/>
    <w:rsid w:val="00657276"/>
    <w:rsid w:val="00872330"/>
    <w:rsid w:val="008B3C34"/>
    <w:rsid w:val="00A22646"/>
    <w:rsid w:val="00A37F2B"/>
    <w:rsid w:val="00A761AF"/>
    <w:rsid w:val="00AA12A4"/>
    <w:rsid w:val="00AB759F"/>
    <w:rsid w:val="00B73F00"/>
    <w:rsid w:val="00B962E1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89AA8535-4C3C-4484-87D1-56839129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ar&amp;user=sdrztncAAAAJ&amp;citation_for_view=sdrztncAAAAJ:mVmsd5A6BfQC" TargetMode="External"/><Relationship Id="rId13" Type="http://schemas.openxmlformats.org/officeDocument/2006/relationships/hyperlink" Target="https://scholar.google.com/citations?view_op=view_citation&amp;hl=ar&amp;user=sdrztncAAAAJ&amp;citation_for_view=sdrztncAAAAJ:YOwf2qJgpHMC" TargetMode="External"/><Relationship Id="rId18" Type="http://schemas.openxmlformats.org/officeDocument/2006/relationships/hyperlink" Target="https://scholar.google.com/citations?view_op=view_citation&amp;hl=ar&amp;user=sdrztncAAAAJ&amp;citation_for_view=sdrztncAAAAJ:2osOgNQ5qME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view_op=view_citation&amp;hl=ar&amp;user=sdrztncAAAAJ&amp;citation_for_view=sdrztncAAAAJ:ULOm3_A8WrAC" TargetMode="External"/><Relationship Id="rId7" Type="http://schemas.openxmlformats.org/officeDocument/2006/relationships/hyperlink" Target="https://scholar.google.com/citations?view_op=view_citation&amp;hl=ar&amp;user=sdrztncAAAAJ&amp;citation_for_view=sdrztncAAAAJ:qjMakFHDy7sC" TargetMode="External"/><Relationship Id="rId12" Type="http://schemas.openxmlformats.org/officeDocument/2006/relationships/hyperlink" Target="https://scholar.google.com/citations?view_op=view_citation&amp;hl=ar&amp;user=sdrztncAAAAJ&amp;citation_for_view=sdrztncAAAAJ:_kc_bZDykSQC" TargetMode="External"/><Relationship Id="rId17" Type="http://schemas.openxmlformats.org/officeDocument/2006/relationships/hyperlink" Target="https://scholar.google.com/citations?view_op=view_citation&amp;hl=ar&amp;user=sdrztncAAAAJ&amp;citation_for_view=sdrztncAAAAJ:9yKSN-GCB0I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ar&amp;user=sdrztncAAAAJ&amp;citation_for_view=sdrztncAAAAJ:YsMSGLbcyi4C" TargetMode="External"/><Relationship Id="rId20" Type="http://schemas.openxmlformats.org/officeDocument/2006/relationships/hyperlink" Target="https://scholar.google.com/citations?view_op=view_citation&amp;hl=ar&amp;user=sdrztncAAAAJ&amp;citation_for_view=sdrztncAAAAJ:qxL8FJ1GzN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ar&amp;user=sdrztncAAAAJ&amp;citation_for_view=sdrztncAAAAJ:eQOLeE2rZwMC" TargetMode="External"/><Relationship Id="rId11" Type="http://schemas.openxmlformats.org/officeDocument/2006/relationships/hyperlink" Target="https://scholar.google.com/citations?view_op=view_citation&amp;hl=ar&amp;user=sdrztncAAAAJ&amp;citation_for_view=sdrztncAAAAJ:4TOpqqG69KYC" TargetMode="External"/><Relationship Id="rId24" Type="http://schemas.openxmlformats.org/officeDocument/2006/relationships/hyperlink" Target="https://scholar.google.com/citations?view_op=view_citation&amp;hl=ar&amp;user=sdrztncAAAAJ&amp;cstart=20&amp;pagesize=80&amp;citation_for_view=sdrztncAAAAJ:Tyk-4Ss8FVUC" TargetMode="External"/><Relationship Id="rId5" Type="http://schemas.openxmlformats.org/officeDocument/2006/relationships/hyperlink" Target="https://scholar.google.com/citations?view_op=view_citation&amp;hl=ar&amp;user=sdrztncAAAAJ&amp;citation_for_view=sdrztncAAAAJ:aqlVkmm33-oC" TargetMode="External"/><Relationship Id="rId15" Type="http://schemas.openxmlformats.org/officeDocument/2006/relationships/hyperlink" Target="https://scholar.google.com/citations?view_op=view_citation&amp;hl=ar&amp;user=sdrztncAAAAJ&amp;citation_for_view=sdrztncAAAAJ:Y0pCki6q_DkC" TargetMode="External"/><Relationship Id="rId23" Type="http://schemas.openxmlformats.org/officeDocument/2006/relationships/hyperlink" Target="https://scholar.google.com/citations?view_op=view_citation&amp;hl=ar&amp;user=sdrztncAAAAJ&amp;cstart=20&amp;pagesize=80&amp;citation_for_view=sdrztncAAAAJ:W7OEmFMy1HYC" TargetMode="External"/><Relationship Id="rId10" Type="http://schemas.openxmlformats.org/officeDocument/2006/relationships/hyperlink" Target="https://scholar.google.com/citations?view_op=view_citation&amp;hl=ar&amp;user=sdrztncAAAAJ&amp;citation_for_view=sdrztncAAAAJ:Wp0gIr-vW9MC" TargetMode="External"/><Relationship Id="rId19" Type="http://schemas.openxmlformats.org/officeDocument/2006/relationships/hyperlink" Target="https://scholar.google.com/citations?view_op=view_citation&amp;hl=ar&amp;user=sdrztncAAAAJ&amp;citation_for_view=sdrztncAAAAJ:WF5omc3nYN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ar&amp;user=sdrztncAAAAJ&amp;citation_for_view=sdrztncAAAAJ:QIV2ME_5wuYC" TargetMode="External"/><Relationship Id="rId14" Type="http://schemas.openxmlformats.org/officeDocument/2006/relationships/hyperlink" Target="https://scholar.google.com/citations?view_op=view_citation&amp;hl=ar&amp;user=sdrztncAAAAJ&amp;citation_for_view=sdrztncAAAAJ:KlAtU1dfN6UC" TargetMode="External"/><Relationship Id="rId22" Type="http://schemas.openxmlformats.org/officeDocument/2006/relationships/hyperlink" Target="https://scholar.google.com/citations?view_op=view_citation&amp;hl=ar&amp;user=sdrztncAAAAJ&amp;cstart=20&amp;pagesize=80&amp;citation_for_view=sdrztncAAAAJ:LkGwnXOMwf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Internet</cp:lastModifiedBy>
  <cp:revision>2</cp:revision>
  <dcterms:created xsi:type="dcterms:W3CDTF">2022-12-28T09:00:00Z</dcterms:created>
  <dcterms:modified xsi:type="dcterms:W3CDTF">2022-12-28T09:00:00Z</dcterms:modified>
</cp:coreProperties>
</file>