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8F" w:rsidRPr="00BA6EED" w:rsidRDefault="0083018F" w:rsidP="0083018F">
      <w:pPr>
        <w:rPr>
          <w:sz w:val="28"/>
          <w:szCs w:val="28"/>
          <w:rtl/>
        </w:rPr>
      </w:pPr>
      <w:r w:rsidRPr="00BA6EED">
        <w:rPr>
          <w:rFonts w:hint="cs"/>
          <w:sz w:val="28"/>
          <w:szCs w:val="28"/>
          <w:rtl/>
        </w:rPr>
        <w:t>السيرة الشخصية والعلمية والوظيفية</w:t>
      </w:r>
    </w:p>
    <w:p w:rsidR="0083018F" w:rsidRPr="00BA6EED" w:rsidRDefault="0083018F" w:rsidP="0083018F">
      <w:pPr>
        <w:rPr>
          <w:sz w:val="28"/>
          <w:szCs w:val="28"/>
          <w:rtl/>
        </w:rPr>
      </w:pPr>
      <w:r w:rsidRPr="00BA6EED">
        <w:rPr>
          <w:rFonts w:hint="cs"/>
          <w:sz w:val="28"/>
          <w:szCs w:val="28"/>
          <w:rtl/>
        </w:rPr>
        <w:t>الاسم الرباعي واللقب:</w:t>
      </w:r>
      <w:r>
        <w:rPr>
          <w:sz w:val="28"/>
          <w:szCs w:val="28"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ميامي</w:t>
      </w:r>
      <w:proofErr w:type="spellEnd"/>
      <w:r>
        <w:rPr>
          <w:rFonts w:hint="cs"/>
          <w:sz w:val="28"/>
          <w:szCs w:val="28"/>
          <w:rtl/>
        </w:rPr>
        <w:t xml:space="preserve"> عبد الحسن علي </w:t>
      </w:r>
      <w:proofErr w:type="spellStart"/>
      <w:r>
        <w:rPr>
          <w:rFonts w:hint="cs"/>
          <w:sz w:val="28"/>
          <w:szCs w:val="28"/>
          <w:rtl/>
        </w:rPr>
        <w:t>تويلي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الدراجي</w:t>
      </w:r>
      <w:proofErr w:type="spellEnd"/>
    </w:p>
    <w:p w:rsidR="0083018F" w:rsidRPr="00BA6EED" w:rsidRDefault="0083018F" w:rsidP="0083018F">
      <w:pPr>
        <w:rPr>
          <w:sz w:val="28"/>
          <w:szCs w:val="28"/>
          <w:rtl/>
        </w:rPr>
      </w:pPr>
      <w:r w:rsidRPr="00BA6EED">
        <w:rPr>
          <w:rFonts w:hint="cs"/>
          <w:sz w:val="28"/>
          <w:szCs w:val="28"/>
          <w:rtl/>
        </w:rPr>
        <w:t>مكان وتاريخ الولادة: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ميسان</w:t>
      </w:r>
      <w:proofErr w:type="spellEnd"/>
      <w:r>
        <w:rPr>
          <w:rFonts w:hint="cs"/>
          <w:sz w:val="28"/>
          <w:szCs w:val="28"/>
          <w:rtl/>
        </w:rPr>
        <w:t xml:space="preserve"> 1-1-1967</w:t>
      </w:r>
    </w:p>
    <w:p w:rsidR="008C0951" w:rsidRDefault="0083018F" w:rsidP="008C0951">
      <w:pPr>
        <w:bidi w:val="0"/>
        <w:jc w:val="right"/>
        <w:rPr>
          <w:rFonts w:hint="cs"/>
          <w:sz w:val="28"/>
          <w:szCs w:val="28"/>
          <w:rtl/>
        </w:rPr>
      </w:pPr>
      <w:r w:rsidRPr="00BA6EED">
        <w:rPr>
          <w:rFonts w:hint="cs"/>
          <w:sz w:val="28"/>
          <w:szCs w:val="28"/>
          <w:rtl/>
        </w:rPr>
        <w:t>المهنة</w:t>
      </w:r>
      <w:r>
        <w:rPr>
          <w:rFonts w:hint="cs"/>
          <w:sz w:val="28"/>
          <w:szCs w:val="28"/>
          <w:rtl/>
        </w:rPr>
        <w:t>:,</w:t>
      </w:r>
      <w:r w:rsidR="008C0951">
        <w:rPr>
          <w:rFonts w:hint="cs"/>
          <w:sz w:val="28"/>
          <w:szCs w:val="28"/>
          <w:rtl/>
        </w:rPr>
        <w:t>أستاذ</w:t>
      </w:r>
      <w:r w:rsidR="008C0951">
        <w:rPr>
          <w:rFonts w:hint="cs"/>
          <w:sz w:val="30"/>
          <w:szCs w:val="30"/>
          <w:rtl/>
          <w:lang w:bidi="ar-IQ"/>
        </w:rPr>
        <w:t xml:space="preserve"> في فرع النسائية والتوليد / كليه طب </w:t>
      </w:r>
      <w:proofErr w:type="spellStart"/>
      <w:r w:rsidR="008C0951">
        <w:rPr>
          <w:rFonts w:hint="cs"/>
          <w:sz w:val="30"/>
          <w:szCs w:val="30"/>
          <w:rtl/>
          <w:lang w:bidi="ar-IQ"/>
        </w:rPr>
        <w:t>المستنصريه</w:t>
      </w:r>
      <w:proofErr w:type="spellEnd"/>
    </w:p>
    <w:p w:rsidR="0083018F" w:rsidRPr="00BA6EED" w:rsidRDefault="008C0951" w:rsidP="008C0951">
      <w:pPr>
        <w:bidi w:val="0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</w:rPr>
        <w:t xml:space="preserve">طبيبة استشارية في مستشفى اليرموك التعليمي </w:t>
      </w:r>
      <w:r w:rsidR="0083018F">
        <w:rPr>
          <w:rFonts w:hint="cs"/>
          <w:sz w:val="28"/>
          <w:szCs w:val="28"/>
          <w:rtl/>
        </w:rPr>
        <w:t xml:space="preserve"> </w:t>
      </w:r>
    </w:p>
    <w:p w:rsidR="0083018F" w:rsidRDefault="0083018F" w:rsidP="0083018F">
      <w:pPr>
        <w:rPr>
          <w:sz w:val="28"/>
          <w:szCs w:val="28"/>
          <w:rtl/>
        </w:rPr>
      </w:pPr>
      <w:r w:rsidRPr="00BA6EED">
        <w:rPr>
          <w:rFonts w:hint="cs"/>
          <w:sz w:val="28"/>
          <w:szCs w:val="28"/>
          <w:rtl/>
        </w:rPr>
        <w:t>هاتف : خلوي:</w:t>
      </w:r>
      <w:r>
        <w:rPr>
          <w:rFonts w:hint="cs"/>
          <w:sz w:val="28"/>
          <w:szCs w:val="28"/>
          <w:rtl/>
        </w:rPr>
        <w:t>07901401224</w:t>
      </w:r>
      <w:r w:rsidRPr="00C83B1E">
        <w:rPr>
          <w:rFonts w:hint="cs"/>
          <w:sz w:val="28"/>
          <w:szCs w:val="28"/>
          <w:rtl/>
        </w:rPr>
        <w:t xml:space="preserve"> </w:t>
      </w:r>
    </w:p>
    <w:p w:rsidR="0083018F" w:rsidRPr="00BA6EED" w:rsidRDefault="0083018F" w:rsidP="0083018F">
      <w:pPr>
        <w:rPr>
          <w:sz w:val="28"/>
          <w:szCs w:val="28"/>
          <w:rtl/>
        </w:rPr>
      </w:pPr>
      <w:r w:rsidRPr="00BA6EED">
        <w:rPr>
          <w:rFonts w:hint="cs"/>
          <w:sz w:val="28"/>
          <w:szCs w:val="28"/>
          <w:rtl/>
        </w:rPr>
        <w:t>البريد الالكتروني:</w:t>
      </w:r>
    </w:p>
    <w:p w:rsidR="0083018F" w:rsidRPr="00BA6EED" w:rsidRDefault="0083018F" w:rsidP="0083018F">
      <w:pPr>
        <w:rPr>
          <w:sz w:val="28"/>
          <w:szCs w:val="28"/>
          <w:rtl/>
          <w:lang w:bidi="ar-IQ"/>
        </w:rPr>
      </w:pPr>
      <w:r>
        <w:rPr>
          <w:sz w:val="32"/>
          <w:szCs w:val="32"/>
          <w:lang w:bidi="ar-IQ"/>
        </w:rPr>
        <w:t>dr.</w:t>
      </w:r>
      <w:r>
        <w:rPr>
          <w:sz w:val="32"/>
          <w:szCs w:val="32"/>
          <w:lang w:bidi="ar-IQ"/>
        </w:rPr>
        <w:softHyphen/>
      </w:r>
      <w:r>
        <w:rPr>
          <w:sz w:val="32"/>
          <w:szCs w:val="32"/>
          <w:lang w:bidi="ar-IQ"/>
        </w:rPr>
        <w:softHyphen/>
      </w:r>
      <w:r>
        <w:rPr>
          <w:sz w:val="32"/>
          <w:szCs w:val="32"/>
          <w:lang w:bidi="ar-IQ"/>
        </w:rPr>
        <w:softHyphen/>
        <w:t>_ miami123</w:t>
      </w:r>
      <w:r>
        <w:rPr>
          <w:sz w:val="28"/>
          <w:szCs w:val="28"/>
        </w:rPr>
        <w:t>@yahoo.co.uk</w:t>
      </w:r>
      <w:r w:rsidRPr="00C83B1E">
        <w:rPr>
          <w:rFonts w:hint="cs"/>
          <w:sz w:val="28"/>
          <w:szCs w:val="28"/>
          <w:rtl/>
        </w:rPr>
        <w:t xml:space="preserve"> </w:t>
      </w:r>
    </w:p>
    <w:p w:rsidR="0083018F" w:rsidRPr="00BA6EED" w:rsidRDefault="0083018F" w:rsidP="0083018F">
      <w:pPr>
        <w:rPr>
          <w:sz w:val="28"/>
          <w:szCs w:val="28"/>
          <w:rtl/>
          <w:lang w:bidi="ar-IQ"/>
        </w:rPr>
      </w:pPr>
      <w:r w:rsidRPr="00BA6EED">
        <w:rPr>
          <w:rFonts w:hint="cs"/>
          <w:sz w:val="28"/>
          <w:szCs w:val="28"/>
          <w:rtl/>
        </w:rPr>
        <w:t>الشهادات الحاصل عليها: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406"/>
        <w:gridCol w:w="1396"/>
        <w:gridCol w:w="1412"/>
        <w:gridCol w:w="1390"/>
        <w:gridCol w:w="1552"/>
      </w:tblGrid>
      <w:tr w:rsidR="0083018F" w:rsidRPr="00664E7D" w:rsidTr="0083018F">
        <w:tc>
          <w:tcPr>
            <w:tcW w:w="1366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ت</w:t>
            </w:r>
          </w:p>
        </w:tc>
        <w:tc>
          <w:tcPr>
            <w:tcW w:w="1406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الشهادة</w:t>
            </w:r>
          </w:p>
        </w:tc>
        <w:tc>
          <w:tcPr>
            <w:tcW w:w="1396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بلد الحصول على الشهادة</w:t>
            </w:r>
          </w:p>
        </w:tc>
        <w:tc>
          <w:tcPr>
            <w:tcW w:w="1412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الجامعة/ الكلية</w:t>
            </w:r>
          </w:p>
        </w:tc>
        <w:tc>
          <w:tcPr>
            <w:tcW w:w="1390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552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معدل التخرج</w:t>
            </w:r>
          </w:p>
        </w:tc>
      </w:tr>
      <w:tr w:rsidR="0083018F" w:rsidRPr="00664E7D" w:rsidTr="0083018F">
        <w:tc>
          <w:tcPr>
            <w:tcW w:w="1366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406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 w:rsidRPr="00664E7D">
              <w:rPr>
                <w:rFonts w:hint="cs"/>
                <w:sz w:val="28"/>
                <w:szCs w:val="28"/>
                <w:rtl/>
                <w:lang w:bidi="ar-IQ"/>
              </w:rPr>
              <w:t>بكالوريس</w:t>
            </w:r>
            <w:proofErr w:type="spellEnd"/>
            <w:r w:rsidRPr="00664E7D">
              <w:rPr>
                <w:rFonts w:hint="cs"/>
                <w:sz w:val="28"/>
                <w:szCs w:val="28"/>
                <w:rtl/>
                <w:lang w:bidi="ar-IQ"/>
              </w:rPr>
              <w:t xml:space="preserve"> طب وجراحة عامة</w:t>
            </w:r>
          </w:p>
        </w:tc>
        <w:tc>
          <w:tcPr>
            <w:tcW w:w="1396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العراق</w:t>
            </w:r>
          </w:p>
        </w:tc>
        <w:tc>
          <w:tcPr>
            <w:tcW w:w="1412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proofErr w:type="spellStart"/>
            <w:r w:rsidRPr="00664E7D">
              <w:rPr>
                <w:rFonts w:hint="cs"/>
                <w:sz w:val="28"/>
                <w:szCs w:val="28"/>
                <w:rtl/>
              </w:rPr>
              <w:t>المستنصرية</w:t>
            </w:r>
            <w:proofErr w:type="spellEnd"/>
            <w:r w:rsidRPr="00664E7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 w:rsidRPr="00664E7D">
              <w:rPr>
                <w:rFonts w:hint="cs"/>
                <w:sz w:val="28"/>
                <w:szCs w:val="28"/>
                <w:rtl/>
              </w:rPr>
              <w:t>الطب</w:t>
            </w:r>
          </w:p>
        </w:tc>
        <w:tc>
          <w:tcPr>
            <w:tcW w:w="1390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1990</w:t>
            </w:r>
          </w:p>
        </w:tc>
        <w:tc>
          <w:tcPr>
            <w:tcW w:w="1552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76(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الاولى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83018F" w:rsidRPr="00664E7D" w:rsidTr="0083018F">
        <w:tc>
          <w:tcPr>
            <w:tcW w:w="1366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406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 xml:space="preserve">دبلوم </w:t>
            </w:r>
            <w:proofErr w:type="spellStart"/>
            <w:r w:rsidRPr="00664E7D">
              <w:rPr>
                <w:rFonts w:hint="cs"/>
                <w:sz w:val="28"/>
                <w:szCs w:val="28"/>
                <w:rtl/>
              </w:rPr>
              <w:t>العالى</w:t>
            </w:r>
            <w:proofErr w:type="spellEnd"/>
            <w:r w:rsidRPr="00664E7D">
              <w:rPr>
                <w:rFonts w:hint="cs"/>
                <w:sz w:val="28"/>
                <w:szCs w:val="28"/>
                <w:rtl/>
              </w:rPr>
              <w:t>- نسائية وتوليد</w:t>
            </w:r>
          </w:p>
        </w:tc>
        <w:tc>
          <w:tcPr>
            <w:tcW w:w="1396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العراق</w:t>
            </w:r>
          </w:p>
        </w:tc>
        <w:tc>
          <w:tcPr>
            <w:tcW w:w="1412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664E7D">
              <w:rPr>
                <w:rFonts w:hint="cs"/>
                <w:sz w:val="28"/>
                <w:szCs w:val="28"/>
                <w:rtl/>
              </w:rPr>
              <w:t>المستنصرية</w:t>
            </w:r>
            <w:proofErr w:type="spellEnd"/>
            <w:r w:rsidRPr="00664E7D">
              <w:rPr>
                <w:rFonts w:hint="cs"/>
                <w:sz w:val="28"/>
                <w:szCs w:val="28"/>
                <w:rtl/>
              </w:rPr>
              <w:t xml:space="preserve"> الطب</w:t>
            </w:r>
          </w:p>
        </w:tc>
        <w:tc>
          <w:tcPr>
            <w:tcW w:w="1390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1997</w:t>
            </w:r>
          </w:p>
        </w:tc>
        <w:tc>
          <w:tcPr>
            <w:tcW w:w="1552" w:type="dxa"/>
          </w:tcPr>
          <w:p w:rsidR="0083018F" w:rsidRDefault="0083018F" w:rsidP="00BD11C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sz w:val="28"/>
                <w:szCs w:val="28"/>
                <w:rtl/>
              </w:rPr>
              <w:t>(</w:t>
            </w:r>
            <w:proofErr w:type="spellStart"/>
            <w:r>
              <w:rPr>
                <w:rFonts w:ascii="Arial" w:hAnsi="Arial"/>
                <w:sz w:val="28"/>
                <w:szCs w:val="28"/>
                <w:rtl/>
              </w:rPr>
              <w:t>الاولى</w:t>
            </w:r>
            <w:proofErr w:type="spellEnd"/>
            <w:r>
              <w:rPr>
                <w:rFonts w:ascii="Arial" w:hAnsi="Arial"/>
                <w:sz w:val="28"/>
                <w:szCs w:val="28"/>
                <w:rtl/>
              </w:rPr>
              <w:t>)</w:t>
            </w:r>
          </w:p>
          <w:p w:rsidR="0083018F" w:rsidRDefault="0083018F" w:rsidP="00BD11C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  <w:rtl/>
                <w:lang w:bidi="ar-IQ"/>
              </w:rPr>
            </w:pPr>
          </w:p>
          <w:p w:rsidR="0083018F" w:rsidRPr="00664E7D" w:rsidRDefault="0083018F" w:rsidP="00BD11C3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/>
                <w:sz w:val="28"/>
                <w:szCs w:val="28"/>
                <w:rtl/>
                <w:lang w:bidi="ar-IQ"/>
              </w:rPr>
              <w:t>جيد</w:t>
            </w:r>
            <w:r>
              <w:rPr>
                <w:rFonts w:ascii="Arial" w:hAnsi="Arial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rtl/>
                <w:lang w:bidi="ar-IQ"/>
              </w:rPr>
              <w:t>جدا</w:t>
            </w:r>
          </w:p>
        </w:tc>
      </w:tr>
      <w:tr w:rsidR="0083018F" w:rsidRPr="00664E7D" w:rsidTr="0083018F">
        <w:trPr>
          <w:trHeight w:val="805"/>
        </w:trPr>
        <w:tc>
          <w:tcPr>
            <w:tcW w:w="1366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06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 xml:space="preserve">بورد عراقي نسائية وتوليد </w:t>
            </w:r>
          </w:p>
        </w:tc>
        <w:tc>
          <w:tcPr>
            <w:tcW w:w="1396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العراق</w:t>
            </w:r>
          </w:p>
        </w:tc>
        <w:tc>
          <w:tcPr>
            <w:tcW w:w="1412" w:type="dxa"/>
          </w:tcPr>
          <w:p w:rsidR="0083018F" w:rsidRPr="00664E7D" w:rsidRDefault="0083018F" w:rsidP="00BD11C3">
            <w:pPr>
              <w:rPr>
                <w:b/>
                <w:bCs/>
                <w:sz w:val="28"/>
                <w:szCs w:val="28"/>
                <w:rtl/>
              </w:rPr>
            </w:pPr>
            <w:r w:rsidRPr="00664E7D">
              <w:rPr>
                <w:rFonts w:ascii="Arial" w:hAnsi="Arial"/>
                <w:b/>
                <w:bCs/>
                <w:rtl/>
              </w:rPr>
              <w:t>الهيئة العراقية للاختصاصات</w:t>
            </w:r>
            <w:r w:rsidRPr="00664E7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64E7D">
              <w:rPr>
                <w:rFonts w:ascii="Arial" w:hAnsi="Arial"/>
                <w:b/>
                <w:bCs/>
                <w:rtl/>
              </w:rPr>
              <w:t>الطبية</w:t>
            </w:r>
          </w:p>
        </w:tc>
        <w:tc>
          <w:tcPr>
            <w:tcW w:w="1390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 w:rsidRPr="00664E7D">
              <w:rPr>
                <w:rFonts w:hint="cs"/>
                <w:sz w:val="28"/>
                <w:szCs w:val="28"/>
                <w:rtl/>
              </w:rPr>
              <w:t>1997</w:t>
            </w:r>
          </w:p>
        </w:tc>
        <w:tc>
          <w:tcPr>
            <w:tcW w:w="1552" w:type="dxa"/>
          </w:tcPr>
          <w:p w:rsidR="0083018F" w:rsidRPr="00664E7D" w:rsidRDefault="0083018F" w:rsidP="00BD11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الخامسة</w:t>
            </w:r>
          </w:p>
        </w:tc>
      </w:tr>
    </w:tbl>
    <w:p w:rsidR="0083018F" w:rsidRDefault="0083018F" w:rsidP="008301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عملت كمقيمه دوريه في م </w:t>
      </w:r>
      <w:proofErr w:type="spellStart"/>
      <w:r>
        <w:rPr>
          <w:rFonts w:hint="cs"/>
          <w:sz w:val="28"/>
          <w:szCs w:val="28"/>
          <w:rtl/>
        </w:rPr>
        <w:t>ميسان</w:t>
      </w:r>
      <w:proofErr w:type="spellEnd"/>
      <w:r>
        <w:rPr>
          <w:rFonts w:hint="cs"/>
          <w:sz w:val="28"/>
          <w:szCs w:val="28"/>
          <w:rtl/>
        </w:rPr>
        <w:t xml:space="preserve"> 1990-1992</w:t>
      </w:r>
    </w:p>
    <w:p w:rsidR="0083018F" w:rsidRPr="00BA6EED" w:rsidRDefault="0083018F" w:rsidP="008301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عملت طبيبه تدرج(قرى وأرياف) في م المدائن لمده سنه واحده 1992-1993</w:t>
      </w:r>
    </w:p>
    <w:p w:rsidR="0083018F" w:rsidRDefault="0083018F" w:rsidP="008301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التحقت في م اليرموك كطالبه دراسات عليا لمده 4 سنوات 1993-1997</w:t>
      </w:r>
    </w:p>
    <w:p w:rsidR="0083018F" w:rsidRDefault="0083018F" w:rsidP="008301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اعمل كأخصائيه نسائيه وتوليد في م اليرموك من تاريخ 1997 ولغاية ألان</w:t>
      </w:r>
    </w:p>
    <w:p w:rsidR="0083018F" w:rsidRDefault="0083018F" w:rsidP="008C09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سنوات الخدمة الجامعية (2</w:t>
      </w:r>
      <w:r w:rsidR="008C0951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>سنة)</w:t>
      </w:r>
    </w:p>
    <w:p w:rsidR="0083018F" w:rsidRDefault="0083018F" w:rsidP="008301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الألقاب العلمية : مدرس من تاريخ 16-4-1998</w:t>
      </w:r>
    </w:p>
    <w:p w:rsidR="0083018F" w:rsidRDefault="00BE642B" w:rsidP="00BE642B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lastRenderedPageBreak/>
        <w:t>إستاذ</w:t>
      </w:r>
      <w:proofErr w:type="spellEnd"/>
      <w:r w:rsidR="0083018F">
        <w:rPr>
          <w:rFonts w:hint="cs"/>
          <w:sz w:val="28"/>
          <w:szCs w:val="28"/>
          <w:rtl/>
        </w:rPr>
        <w:t xml:space="preserve"> مساعد من تاريخ 20 -11-2007</w:t>
      </w:r>
    </w:p>
    <w:p w:rsidR="0083018F" w:rsidRDefault="0083018F" w:rsidP="00BE642B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استا</w:t>
      </w:r>
      <w:r w:rsidR="00BE642B">
        <w:rPr>
          <w:rFonts w:hint="cs"/>
          <w:sz w:val="28"/>
          <w:szCs w:val="28"/>
          <w:rtl/>
        </w:rPr>
        <w:t>ّذ</w:t>
      </w:r>
      <w:proofErr w:type="spellEnd"/>
      <w:r>
        <w:rPr>
          <w:rFonts w:hint="cs"/>
          <w:sz w:val="28"/>
          <w:szCs w:val="28"/>
          <w:rtl/>
        </w:rPr>
        <w:t xml:space="preserve"> من 6-2013</w:t>
      </w:r>
    </w:p>
    <w:p w:rsidR="0083018F" w:rsidRDefault="0083018F" w:rsidP="008301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المنصب </w:t>
      </w:r>
      <w:proofErr w:type="spellStart"/>
      <w:r>
        <w:rPr>
          <w:rFonts w:hint="cs"/>
          <w:sz w:val="28"/>
          <w:szCs w:val="28"/>
          <w:rtl/>
        </w:rPr>
        <w:t>الاداري</w:t>
      </w:r>
      <w:proofErr w:type="spellEnd"/>
      <w:r>
        <w:rPr>
          <w:rFonts w:hint="cs"/>
          <w:sz w:val="28"/>
          <w:szCs w:val="28"/>
          <w:rtl/>
        </w:rPr>
        <w:t xml:space="preserve"> السابق في</w:t>
      </w:r>
      <w:r w:rsidRPr="00FB7D4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وزارة التعليم العالي رئيسة فرع </w:t>
      </w:r>
      <w:proofErr w:type="spellStart"/>
      <w:r>
        <w:rPr>
          <w:rFonts w:hint="cs"/>
          <w:sz w:val="28"/>
          <w:szCs w:val="28"/>
          <w:rtl/>
        </w:rPr>
        <w:t>النسائيه</w:t>
      </w:r>
      <w:proofErr w:type="spellEnd"/>
      <w:r>
        <w:rPr>
          <w:rFonts w:hint="cs"/>
          <w:sz w:val="28"/>
          <w:szCs w:val="28"/>
          <w:rtl/>
        </w:rPr>
        <w:t xml:space="preserve"> والتوليد من تاريخ 17-11-2009 ولغاية 2012.9.</w:t>
      </w:r>
    </w:p>
    <w:p w:rsidR="0083018F" w:rsidRDefault="0083018F" w:rsidP="00BE642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المنصب </w:t>
      </w:r>
      <w:proofErr w:type="spellStart"/>
      <w:r>
        <w:rPr>
          <w:rFonts w:hint="cs"/>
          <w:sz w:val="28"/>
          <w:szCs w:val="28"/>
          <w:rtl/>
        </w:rPr>
        <w:t>الاداري</w:t>
      </w:r>
      <w:proofErr w:type="spellEnd"/>
      <w:r>
        <w:rPr>
          <w:rFonts w:hint="cs"/>
          <w:sz w:val="28"/>
          <w:szCs w:val="28"/>
          <w:rtl/>
        </w:rPr>
        <w:t xml:space="preserve"> الحالي </w:t>
      </w:r>
      <w:proofErr w:type="spellStart"/>
      <w:r w:rsidR="00BE642B">
        <w:rPr>
          <w:rFonts w:hint="cs"/>
          <w:sz w:val="28"/>
          <w:szCs w:val="28"/>
          <w:rtl/>
        </w:rPr>
        <w:t>مسوؤله</w:t>
      </w:r>
      <w:proofErr w:type="spellEnd"/>
      <w:r>
        <w:rPr>
          <w:rFonts w:hint="cs"/>
          <w:sz w:val="28"/>
          <w:szCs w:val="28"/>
          <w:rtl/>
        </w:rPr>
        <w:t xml:space="preserve"> المركز التدريبي </w:t>
      </w:r>
      <w:proofErr w:type="spellStart"/>
      <w:r>
        <w:rPr>
          <w:rFonts w:hint="cs"/>
          <w:sz w:val="28"/>
          <w:szCs w:val="28"/>
          <w:rtl/>
        </w:rPr>
        <w:t>للبورد</w:t>
      </w:r>
      <w:proofErr w:type="spellEnd"/>
      <w:r>
        <w:rPr>
          <w:rFonts w:hint="cs"/>
          <w:sz w:val="28"/>
          <w:szCs w:val="28"/>
          <w:rtl/>
        </w:rPr>
        <w:t xml:space="preserve"> العراقي في مستشفى اليرموك التعليمي.من سنه  2009 </w:t>
      </w:r>
      <w:proofErr w:type="spellStart"/>
      <w:r>
        <w:rPr>
          <w:rFonts w:hint="cs"/>
          <w:sz w:val="28"/>
          <w:szCs w:val="28"/>
          <w:rtl/>
        </w:rPr>
        <w:t>ولغايه</w:t>
      </w:r>
      <w:proofErr w:type="spellEnd"/>
      <w:r>
        <w:rPr>
          <w:rFonts w:hint="cs"/>
          <w:sz w:val="28"/>
          <w:szCs w:val="28"/>
          <w:rtl/>
        </w:rPr>
        <w:t xml:space="preserve"> ألان (المساهمة في </w:t>
      </w:r>
      <w:proofErr w:type="spellStart"/>
      <w:r>
        <w:rPr>
          <w:rFonts w:hint="cs"/>
          <w:sz w:val="28"/>
          <w:szCs w:val="28"/>
          <w:rtl/>
        </w:rPr>
        <w:t>اعطاء</w:t>
      </w:r>
      <w:proofErr w:type="spellEnd"/>
      <w:r>
        <w:rPr>
          <w:rFonts w:hint="cs"/>
          <w:sz w:val="28"/>
          <w:szCs w:val="28"/>
          <w:rtl/>
        </w:rPr>
        <w:t xml:space="preserve"> المحاضرات والإعداد والاشتراك في امتحانات طلبه الدراسات العليا) </w:t>
      </w:r>
      <w:proofErr w:type="spellStart"/>
      <w:r>
        <w:rPr>
          <w:rFonts w:hint="cs"/>
          <w:sz w:val="28"/>
          <w:szCs w:val="28"/>
          <w:rtl/>
        </w:rPr>
        <w:t>والاسهام</w:t>
      </w:r>
      <w:proofErr w:type="spellEnd"/>
      <w:r>
        <w:rPr>
          <w:rFonts w:hint="cs"/>
          <w:sz w:val="28"/>
          <w:szCs w:val="28"/>
          <w:rtl/>
        </w:rPr>
        <w:t xml:space="preserve"> في تدريس طلبه كليه الطب (المرحلة 4و5و6) </w:t>
      </w:r>
    </w:p>
    <w:p w:rsidR="0083018F" w:rsidRDefault="0083018F" w:rsidP="008301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المنصب الإداري الحالي في وزارة الصحة (طبيبة استشارية في مستشفى اليرموك التعليمي)</w:t>
      </w:r>
      <w:r w:rsidRPr="00FB7D4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 تاريخ2-12-2008</w:t>
      </w:r>
    </w:p>
    <w:p w:rsidR="0083018F" w:rsidRDefault="0083018F" w:rsidP="008301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عضوه في جمعيه الخصوبة العراقية</w:t>
      </w:r>
    </w:p>
    <w:p w:rsidR="0083018F" w:rsidRDefault="0083018F" w:rsidP="0083018F">
      <w:pPr>
        <w:rPr>
          <w:sz w:val="28"/>
          <w:szCs w:val="28"/>
          <w:rtl/>
        </w:rPr>
      </w:pPr>
      <w:r w:rsidRPr="00605E8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عضوه في جمعيه النسائية والتوليد العراقية</w:t>
      </w:r>
    </w:p>
    <w:p w:rsidR="0083018F" w:rsidRDefault="0083018F" w:rsidP="008301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عضوه في جمعيه تنظيم </w:t>
      </w:r>
      <w:proofErr w:type="spellStart"/>
      <w:r>
        <w:rPr>
          <w:rFonts w:hint="cs"/>
          <w:sz w:val="28"/>
          <w:szCs w:val="28"/>
          <w:rtl/>
        </w:rPr>
        <w:t>الاسره</w:t>
      </w:r>
      <w:proofErr w:type="spellEnd"/>
      <w:r>
        <w:rPr>
          <w:rFonts w:hint="cs"/>
          <w:sz w:val="28"/>
          <w:szCs w:val="28"/>
          <w:rtl/>
        </w:rPr>
        <w:t xml:space="preserve"> العراقية</w:t>
      </w:r>
    </w:p>
    <w:p w:rsidR="0083018F" w:rsidRDefault="0083018F" w:rsidP="0083018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</w:rPr>
        <w:t xml:space="preserve">الإسهام في المناقشات </w:t>
      </w:r>
      <w:proofErr w:type="spellStart"/>
      <w:r>
        <w:rPr>
          <w:rFonts w:hint="cs"/>
          <w:sz w:val="28"/>
          <w:szCs w:val="28"/>
          <w:rtl/>
        </w:rPr>
        <w:t>البورد</w:t>
      </w:r>
      <w:proofErr w:type="spellEnd"/>
      <w:r>
        <w:rPr>
          <w:rFonts w:hint="cs"/>
          <w:sz w:val="28"/>
          <w:szCs w:val="28"/>
          <w:rtl/>
        </w:rPr>
        <w:t xml:space="preserve"> (أكثر من 40) الماجستير(</w:t>
      </w:r>
      <w:r>
        <w:rPr>
          <w:sz w:val="28"/>
          <w:szCs w:val="28"/>
        </w:rPr>
        <w:t>4</w:t>
      </w:r>
      <w:r>
        <w:rPr>
          <w:rFonts w:hint="cs"/>
          <w:sz w:val="28"/>
          <w:szCs w:val="28"/>
          <w:rtl/>
        </w:rPr>
        <w:t>)</w:t>
      </w:r>
    </w:p>
    <w:p w:rsidR="0083018F" w:rsidRPr="00CE2BB3" w:rsidRDefault="0083018F" w:rsidP="0083018F">
      <w:pPr>
        <w:ind w:left="36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</w:rPr>
        <w:t>الأبحاث المنشورة:2</w:t>
      </w:r>
      <w:r>
        <w:rPr>
          <w:rFonts w:hint="cs"/>
          <w:sz w:val="32"/>
          <w:szCs w:val="32"/>
          <w:rtl/>
          <w:lang w:bidi="ar-IQ"/>
        </w:rPr>
        <w:t>1</w:t>
      </w:r>
    </w:p>
    <w:p w:rsidR="0083018F" w:rsidRDefault="0083018F" w:rsidP="0083018F">
      <w:pPr>
        <w:rPr>
          <w:rtl/>
          <w:lang w:bidi="ar-IQ"/>
        </w:rPr>
      </w:pPr>
      <w:r>
        <w:rPr>
          <w:rFonts w:hint="cs"/>
          <w:sz w:val="28"/>
          <w:szCs w:val="28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1778"/>
        <w:gridCol w:w="2333"/>
        <w:gridCol w:w="1418"/>
        <w:gridCol w:w="2376"/>
      </w:tblGrid>
      <w:tr w:rsidR="0083018F" w:rsidRPr="00664E7D" w:rsidTr="00BD11C3">
        <w:tc>
          <w:tcPr>
            <w:tcW w:w="617" w:type="dxa"/>
          </w:tcPr>
          <w:p w:rsidR="0083018F" w:rsidRPr="00664E7D" w:rsidRDefault="0083018F" w:rsidP="00BD11C3">
            <w:pPr>
              <w:rPr>
                <w:sz w:val="32"/>
                <w:szCs w:val="32"/>
                <w:rtl/>
              </w:rPr>
            </w:pPr>
            <w:r w:rsidRPr="00664E7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1778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مكان النشر</w:t>
            </w:r>
          </w:p>
        </w:tc>
        <w:tc>
          <w:tcPr>
            <w:tcW w:w="1418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السنة</w:t>
            </w:r>
          </w:p>
        </w:tc>
        <w:tc>
          <w:tcPr>
            <w:tcW w:w="2376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العدد</w:t>
            </w:r>
          </w:p>
        </w:tc>
      </w:tr>
      <w:tr w:rsidR="0083018F" w:rsidRPr="00664E7D" w:rsidTr="00BD11C3">
        <w:trPr>
          <w:trHeight w:val="1617"/>
        </w:trPr>
        <w:tc>
          <w:tcPr>
            <w:tcW w:w="617" w:type="dxa"/>
          </w:tcPr>
          <w:p w:rsidR="0083018F" w:rsidRPr="00664E7D" w:rsidRDefault="0083018F" w:rsidP="00BD11C3">
            <w:pPr>
              <w:rPr>
                <w:sz w:val="32"/>
                <w:szCs w:val="32"/>
                <w:rtl/>
              </w:rPr>
            </w:pPr>
            <w:r w:rsidRPr="00664E7D">
              <w:rPr>
                <w:rFonts w:hint="cs"/>
                <w:sz w:val="32"/>
                <w:szCs w:val="32"/>
                <w:rtl/>
              </w:rPr>
              <w:t>1</w:t>
            </w:r>
          </w:p>
          <w:p w:rsidR="0083018F" w:rsidRPr="00664E7D" w:rsidRDefault="0083018F" w:rsidP="00BD11C3">
            <w:pPr>
              <w:rPr>
                <w:sz w:val="32"/>
                <w:szCs w:val="32"/>
                <w:rtl/>
              </w:rPr>
            </w:pPr>
          </w:p>
        </w:tc>
        <w:tc>
          <w:tcPr>
            <w:tcW w:w="1778" w:type="dxa"/>
          </w:tcPr>
          <w:p w:rsidR="0083018F" w:rsidRPr="000A1D1D" w:rsidRDefault="0083018F" w:rsidP="00BD11C3">
            <w:pPr>
              <w:bidi w:val="0"/>
              <w:rPr>
                <w:sz w:val="24"/>
                <w:szCs w:val="24"/>
              </w:rPr>
            </w:pPr>
            <w:r w:rsidRPr="000A1D1D">
              <w:rPr>
                <w:sz w:val="24"/>
                <w:szCs w:val="24"/>
              </w:rPr>
              <w:t>-Preterm labor incidence &amp; possible risk factors</w:t>
            </w:r>
          </w:p>
          <w:p w:rsidR="0083018F" w:rsidRPr="000A1D1D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مجلة طب المجتمع العراقية</w:t>
            </w:r>
          </w:p>
        </w:tc>
        <w:tc>
          <w:tcPr>
            <w:tcW w:w="1418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2004</w:t>
            </w:r>
          </w:p>
        </w:tc>
        <w:tc>
          <w:tcPr>
            <w:tcW w:w="2376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17(1)</w:t>
            </w:r>
          </w:p>
        </w:tc>
      </w:tr>
      <w:tr w:rsidR="0083018F" w:rsidRPr="00664E7D" w:rsidTr="00BD11C3">
        <w:trPr>
          <w:trHeight w:val="1271"/>
        </w:trPr>
        <w:tc>
          <w:tcPr>
            <w:tcW w:w="617" w:type="dxa"/>
          </w:tcPr>
          <w:p w:rsidR="0083018F" w:rsidRPr="00664E7D" w:rsidRDefault="0083018F" w:rsidP="00BD11C3">
            <w:pPr>
              <w:rPr>
                <w:sz w:val="32"/>
                <w:szCs w:val="32"/>
                <w:rtl/>
              </w:rPr>
            </w:pPr>
            <w:r w:rsidRPr="00664E7D">
              <w:rPr>
                <w:rFonts w:hint="cs"/>
                <w:sz w:val="32"/>
                <w:szCs w:val="32"/>
                <w:rtl/>
              </w:rPr>
              <w:t>2</w:t>
            </w:r>
          </w:p>
          <w:p w:rsidR="0083018F" w:rsidRPr="00664E7D" w:rsidRDefault="0083018F" w:rsidP="00BD11C3">
            <w:pPr>
              <w:rPr>
                <w:sz w:val="32"/>
                <w:szCs w:val="32"/>
                <w:rtl/>
              </w:rPr>
            </w:pPr>
          </w:p>
        </w:tc>
        <w:tc>
          <w:tcPr>
            <w:tcW w:w="1778" w:type="dxa"/>
          </w:tcPr>
          <w:p w:rsidR="0083018F" w:rsidRPr="000A1D1D" w:rsidRDefault="0083018F" w:rsidP="00BD11C3">
            <w:pPr>
              <w:bidi w:val="0"/>
              <w:rPr>
                <w:sz w:val="24"/>
                <w:szCs w:val="24"/>
              </w:rPr>
            </w:pPr>
            <w:r w:rsidRPr="000A1D1D">
              <w:rPr>
                <w:sz w:val="24"/>
                <w:szCs w:val="24"/>
              </w:rPr>
              <w:t>-Polycystic ovarian syndrome in Polycystic ovary</w:t>
            </w:r>
          </w:p>
          <w:p w:rsidR="0083018F" w:rsidRPr="000A1D1D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 xml:space="preserve">مجلة طب المجتمع العراقية </w:t>
            </w:r>
          </w:p>
        </w:tc>
        <w:tc>
          <w:tcPr>
            <w:tcW w:w="1418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 xml:space="preserve">2003 </w:t>
            </w:r>
          </w:p>
        </w:tc>
        <w:tc>
          <w:tcPr>
            <w:tcW w:w="2376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17(1)</w:t>
            </w:r>
          </w:p>
        </w:tc>
      </w:tr>
      <w:tr w:rsidR="0083018F" w:rsidRPr="00664E7D" w:rsidTr="00BD11C3">
        <w:tc>
          <w:tcPr>
            <w:tcW w:w="617" w:type="dxa"/>
          </w:tcPr>
          <w:p w:rsidR="0083018F" w:rsidRPr="00664E7D" w:rsidRDefault="0083018F" w:rsidP="00BD11C3">
            <w:pPr>
              <w:rPr>
                <w:sz w:val="32"/>
                <w:szCs w:val="32"/>
                <w:rtl/>
              </w:rPr>
            </w:pPr>
            <w:r w:rsidRPr="00664E7D">
              <w:rPr>
                <w:rFonts w:hint="cs"/>
                <w:sz w:val="32"/>
                <w:szCs w:val="32"/>
                <w:rtl/>
              </w:rPr>
              <w:t>3</w:t>
            </w:r>
          </w:p>
          <w:p w:rsidR="0083018F" w:rsidRPr="00664E7D" w:rsidRDefault="0083018F" w:rsidP="00BD11C3">
            <w:pPr>
              <w:rPr>
                <w:sz w:val="32"/>
                <w:szCs w:val="32"/>
                <w:rtl/>
              </w:rPr>
            </w:pPr>
          </w:p>
        </w:tc>
        <w:tc>
          <w:tcPr>
            <w:tcW w:w="1778" w:type="dxa"/>
          </w:tcPr>
          <w:p w:rsidR="0083018F" w:rsidRPr="000A1D1D" w:rsidRDefault="0083018F" w:rsidP="00BD11C3">
            <w:pPr>
              <w:jc w:val="lowKashida"/>
              <w:rPr>
                <w:sz w:val="24"/>
                <w:szCs w:val="24"/>
                <w:rtl/>
                <w:lang w:bidi="ar-IQ"/>
              </w:rPr>
            </w:pPr>
            <w:r w:rsidRPr="000A1D1D">
              <w:rPr>
                <w:sz w:val="24"/>
                <w:szCs w:val="24"/>
              </w:rPr>
              <w:t xml:space="preserve">- the study of lipid profile abnormality ( </w:t>
            </w:r>
            <w:proofErr w:type="spellStart"/>
            <w:r w:rsidRPr="000A1D1D">
              <w:rPr>
                <w:sz w:val="24"/>
                <w:szCs w:val="24"/>
              </w:rPr>
              <w:t>dyslipidemia</w:t>
            </w:r>
            <w:proofErr w:type="spellEnd"/>
            <w:r w:rsidRPr="000A1D1D">
              <w:rPr>
                <w:sz w:val="24"/>
                <w:szCs w:val="24"/>
              </w:rPr>
              <w:t xml:space="preserve"> ) </w:t>
            </w:r>
            <w:r w:rsidRPr="000A1D1D">
              <w:rPr>
                <w:sz w:val="24"/>
                <w:szCs w:val="24"/>
              </w:rPr>
              <w:lastRenderedPageBreak/>
              <w:t>among patients with PCOS in both obese &amp; non obese women.</w:t>
            </w:r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lastRenderedPageBreak/>
              <w:t>مجلة طب المجتمع العراقية</w:t>
            </w:r>
          </w:p>
        </w:tc>
        <w:tc>
          <w:tcPr>
            <w:tcW w:w="1418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2005</w:t>
            </w:r>
          </w:p>
        </w:tc>
        <w:tc>
          <w:tcPr>
            <w:tcW w:w="2376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18(</w:t>
            </w:r>
            <w:r w:rsidRPr="000A1D1D">
              <w:rPr>
                <w:sz w:val="24"/>
                <w:szCs w:val="24"/>
              </w:rPr>
              <w:t>1</w:t>
            </w:r>
            <w:r w:rsidRPr="000A1D1D"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083018F" w:rsidRPr="00664E7D" w:rsidTr="00BD11C3">
        <w:trPr>
          <w:trHeight w:val="2259"/>
        </w:trPr>
        <w:tc>
          <w:tcPr>
            <w:tcW w:w="617" w:type="dxa"/>
          </w:tcPr>
          <w:p w:rsidR="0083018F" w:rsidRPr="00664E7D" w:rsidRDefault="0083018F" w:rsidP="00BD11C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1778" w:type="dxa"/>
          </w:tcPr>
          <w:p w:rsidR="0083018F" w:rsidRPr="000A1D1D" w:rsidRDefault="0083018F" w:rsidP="00BD11C3">
            <w:pPr>
              <w:bidi w:val="0"/>
              <w:rPr>
                <w:sz w:val="24"/>
                <w:szCs w:val="24"/>
              </w:rPr>
            </w:pPr>
            <w:r w:rsidRPr="000A1D1D">
              <w:rPr>
                <w:sz w:val="24"/>
                <w:szCs w:val="24"/>
              </w:rPr>
              <w:t xml:space="preserve">- </w:t>
            </w:r>
            <w:proofErr w:type="spellStart"/>
            <w:r w:rsidRPr="000A1D1D">
              <w:rPr>
                <w:sz w:val="24"/>
                <w:szCs w:val="24"/>
              </w:rPr>
              <w:t>Thrombocytosis</w:t>
            </w:r>
            <w:proofErr w:type="spellEnd"/>
            <w:r w:rsidRPr="000A1D1D">
              <w:rPr>
                <w:sz w:val="24"/>
                <w:szCs w:val="24"/>
              </w:rPr>
              <w:t xml:space="preserve">  as predictor of malignancy in patients with a Pelvic Mass.</w:t>
            </w:r>
          </w:p>
          <w:p w:rsidR="0083018F" w:rsidRPr="000A1D1D" w:rsidRDefault="0083018F" w:rsidP="00BD11C3">
            <w:pPr>
              <w:jc w:val="lowKashida"/>
              <w:rPr>
                <w:sz w:val="24"/>
                <w:szCs w:val="24"/>
                <w:lang w:bidi="ar-IQ"/>
              </w:rPr>
            </w:pPr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مجله طب المجتمع</w:t>
            </w:r>
          </w:p>
        </w:tc>
        <w:tc>
          <w:tcPr>
            <w:tcW w:w="1418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2005</w:t>
            </w:r>
          </w:p>
        </w:tc>
        <w:tc>
          <w:tcPr>
            <w:tcW w:w="2376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(3) 18</w:t>
            </w:r>
          </w:p>
        </w:tc>
      </w:tr>
      <w:tr w:rsidR="0083018F" w:rsidRPr="00664E7D" w:rsidTr="00BD11C3">
        <w:tc>
          <w:tcPr>
            <w:tcW w:w="617" w:type="dxa"/>
          </w:tcPr>
          <w:p w:rsidR="0083018F" w:rsidRPr="00664E7D" w:rsidRDefault="0083018F" w:rsidP="00BD11C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778" w:type="dxa"/>
          </w:tcPr>
          <w:p w:rsidR="0083018F" w:rsidRPr="000A1D1D" w:rsidRDefault="0083018F" w:rsidP="00BD11C3">
            <w:pPr>
              <w:bidi w:val="0"/>
              <w:rPr>
                <w:sz w:val="24"/>
                <w:szCs w:val="24"/>
              </w:rPr>
            </w:pPr>
            <w:r w:rsidRPr="000A1D1D">
              <w:rPr>
                <w:sz w:val="24"/>
                <w:szCs w:val="24"/>
              </w:rPr>
              <w:t xml:space="preserve">Emergency </w:t>
            </w:r>
            <w:proofErr w:type="spellStart"/>
            <w:r w:rsidRPr="000A1D1D">
              <w:rPr>
                <w:sz w:val="24"/>
                <w:szCs w:val="24"/>
              </w:rPr>
              <w:t>peripartum</w:t>
            </w:r>
            <w:proofErr w:type="spellEnd"/>
            <w:r w:rsidRPr="000A1D1D">
              <w:rPr>
                <w:sz w:val="24"/>
                <w:szCs w:val="24"/>
              </w:rPr>
              <w:t xml:space="preserve"> hysterectomy</w:t>
            </w:r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مجلة طب المجتمع العراقية</w:t>
            </w:r>
          </w:p>
        </w:tc>
        <w:tc>
          <w:tcPr>
            <w:tcW w:w="1418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2011</w:t>
            </w:r>
          </w:p>
        </w:tc>
        <w:tc>
          <w:tcPr>
            <w:tcW w:w="2376" w:type="dxa"/>
          </w:tcPr>
          <w:p w:rsidR="0083018F" w:rsidRPr="000A1D1D" w:rsidRDefault="0083018F" w:rsidP="00BD11C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26</w:t>
            </w: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778" w:type="dxa"/>
          </w:tcPr>
          <w:p w:rsidR="0083018F" w:rsidRPr="000A1D1D" w:rsidRDefault="0083018F" w:rsidP="00BD11C3">
            <w:pPr>
              <w:bidi w:val="0"/>
              <w:rPr>
                <w:sz w:val="24"/>
                <w:szCs w:val="24"/>
              </w:rPr>
            </w:pPr>
            <w:r w:rsidRPr="000A1D1D">
              <w:rPr>
                <w:sz w:val="24"/>
                <w:szCs w:val="24"/>
              </w:rPr>
              <w:t xml:space="preserve">Micro RNA 210 expression of </w:t>
            </w:r>
            <w:proofErr w:type="spellStart"/>
            <w:r w:rsidRPr="000A1D1D">
              <w:rPr>
                <w:sz w:val="24"/>
                <w:szCs w:val="24"/>
              </w:rPr>
              <w:t>preeclamptic</w:t>
            </w:r>
            <w:proofErr w:type="spellEnd"/>
            <w:r w:rsidRPr="000A1D1D">
              <w:rPr>
                <w:sz w:val="24"/>
                <w:szCs w:val="24"/>
              </w:rPr>
              <w:t xml:space="preserve"> pregnancy</w:t>
            </w:r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 xml:space="preserve">مجله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المستنصريه</w:t>
            </w:r>
            <w:proofErr w:type="spellEnd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الطبيه</w:t>
            </w:r>
            <w:proofErr w:type="spellEnd"/>
          </w:p>
        </w:tc>
        <w:tc>
          <w:tcPr>
            <w:tcW w:w="1418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2012</w:t>
            </w:r>
          </w:p>
        </w:tc>
        <w:tc>
          <w:tcPr>
            <w:tcW w:w="2376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(2) 11</w:t>
            </w: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778" w:type="dxa"/>
          </w:tcPr>
          <w:p w:rsidR="0083018F" w:rsidRPr="002636BC" w:rsidRDefault="0083018F" w:rsidP="00BD11C3">
            <w:pPr>
              <w:bidi w:val="0"/>
              <w:rPr>
                <w:sz w:val="24"/>
                <w:szCs w:val="24"/>
              </w:rPr>
            </w:pPr>
            <w:r w:rsidRPr="002636BC">
              <w:rPr>
                <w:sz w:val="24"/>
                <w:szCs w:val="24"/>
              </w:rPr>
              <w:t xml:space="preserve">Serum </w:t>
            </w:r>
            <w:proofErr w:type="spellStart"/>
            <w:r w:rsidRPr="002636BC">
              <w:rPr>
                <w:sz w:val="24"/>
                <w:szCs w:val="24"/>
              </w:rPr>
              <w:t>leptin</w:t>
            </w:r>
            <w:proofErr w:type="spellEnd"/>
            <w:r w:rsidRPr="002636BC">
              <w:rPr>
                <w:sz w:val="24"/>
                <w:szCs w:val="24"/>
              </w:rPr>
              <w:t xml:space="preserve"> and their correlation with thyroid hormone in woman with </w:t>
            </w:r>
            <w:proofErr w:type="spellStart"/>
            <w:r w:rsidRPr="002636BC">
              <w:rPr>
                <w:sz w:val="24"/>
                <w:szCs w:val="24"/>
              </w:rPr>
              <w:t>hyperemesis</w:t>
            </w:r>
            <w:proofErr w:type="spellEnd"/>
            <w:r w:rsidRPr="002636BC">
              <w:rPr>
                <w:sz w:val="24"/>
                <w:szCs w:val="24"/>
              </w:rPr>
              <w:t xml:space="preserve"> </w:t>
            </w:r>
            <w:proofErr w:type="spellStart"/>
            <w:r w:rsidRPr="002636BC">
              <w:rPr>
                <w:sz w:val="24"/>
                <w:szCs w:val="24"/>
              </w:rPr>
              <w:t>gravidarum</w:t>
            </w:r>
            <w:proofErr w:type="spellEnd"/>
          </w:p>
        </w:tc>
        <w:tc>
          <w:tcPr>
            <w:tcW w:w="2333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>مجله المجلس العراقي</w:t>
            </w:r>
          </w:p>
        </w:tc>
        <w:tc>
          <w:tcPr>
            <w:tcW w:w="1418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</w:rPr>
            </w:pPr>
            <w:r w:rsidRPr="002636BC">
              <w:rPr>
                <w:rFonts w:hint="cs"/>
                <w:sz w:val="24"/>
                <w:szCs w:val="24"/>
                <w:rtl/>
              </w:rPr>
              <w:t>2012</w:t>
            </w:r>
          </w:p>
        </w:tc>
        <w:tc>
          <w:tcPr>
            <w:tcW w:w="2376" w:type="dxa"/>
          </w:tcPr>
          <w:p w:rsidR="0083018F" w:rsidRPr="002636BC" w:rsidRDefault="0083018F" w:rsidP="00BD11C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2636BC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778" w:type="dxa"/>
          </w:tcPr>
          <w:p w:rsidR="0083018F" w:rsidRPr="002636BC" w:rsidRDefault="0083018F" w:rsidP="00BD11C3">
            <w:pPr>
              <w:bidi w:val="0"/>
              <w:rPr>
                <w:sz w:val="24"/>
                <w:szCs w:val="24"/>
              </w:rPr>
            </w:pPr>
            <w:r w:rsidRPr="002636BC">
              <w:rPr>
                <w:sz w:val="24"/>
                <w:szCs w:val="24"/>
              </w:rPr>
              <w:t xml:space="preserve">Relation between serum </w:t>
            </w:r>
            <w:proofErr w:type="spellStart"/>
            <w:r w:rsidRPr="002636BC">
              <w:rPr>
                <w:sz w:val="24"/>
                <w:szCs w:val="24"/>
              </w:rPr>
              <w:t>ferritin</w:t>
            </w:r>
            <w:proofErr w:type="spellEnd"/>
            <w:r w:rsidRPr="002636BC">
              <w:rPr>
                <w:sz w:val="24"/>
                <w:szCs w:val="24"/>
              </w:rPr>
              <w:t xml:space="preserve"> and iron parameters with preeclampsia </w:t>
            </w:r>
          </w:p>
        </w:tc>
        <w:tc>
          <w:tcPr>
            <w:tcW w:w="2333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proofErr w:type="spellStart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>المجله</w:t>
            </w:r>
            <w:proofErr w:type="spellEnd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>الطبيه</w:t>
            </w:r>
            <w:proofErr w:type="spellEnd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>العراقيه</w:t>
            </w:r>
            <w:proofErr w:type="spellEnd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 xml:space="preserve"> لنقابه </w:t>
            </w:r>
            <w:proofErr w:type="spellStart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>الاطباء</w:t>
            </w:r>
            <w:proofErr w:type="spellEnd"/>
          </w:p>
        </w:tc>
        <w:tc>
          <w:tcPr>
            <w:tcW w:w="1418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</w:rPr>
            </w:pPr>
            <w:r w:rsidRPr="002636BC">
              <w:rPr>
                <w:rFonts w:hint="cs"/>
                <w:sz w:val="24"/>
                <w:szCs w:val="24"/>
                <w:rtl/>
              </w:rPr>
              <w:t>2012</w:t>
            </w:r>
          </w:p>
        </w:tc>
        <w:tc>
          <w:tcPr>
            <w:tcW w:w="2376" w:type="dxa"/>
          </w:tcPr>
          <w:p w:rsidR="0083018F" w:rsidRPr="002636BC" w:rsidRDefault="0083018F" w:rsidP="00BD11C3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rtl/>
              </w:rPr>
            </w:pPr>
            <w:r w:rsidRPr="002636BC">
              <w:rPr>
                <w:rFonts w:hint="cs"/>
                <w:sz w:val="24"/>
                <w:szCs w:val="24"/>
                <w:rtl/>
              </w:rPr>
              <w:t>57</w:t>
            </w: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1778" w:type="dxa"/>
          </w:tcPr>
          <w:p w:rsidR="0083018F" w:rsidRPr="002636BC" w:rsidRDefault="0083018F" w:rsidP="00BD11C3">
            <w:pPr>
              <w:bidi w:val="0"/>
              <w:rPr>
                <w:sz w:val="24"/>
                <w:szCs w:val="24"/>
              </w:rPr>
            </w:pPr>
            <w:r w:rsidRPr="002636BC">
              <w:rPr>
                <w:sz w:val="24"/>
                <w:szCs w:val="24"/>
              </w:rPr>
              <w:t xml:space="preserve">Assessment of endometrial thickness in post  </w:t>
            </w:r>
            <w:r w:rsidRPr="002636BC">
              <w:rPr>
                <w:sz w:val="24"/>
                <w:szCs w:val="24"/>
              </w:rPr>
              <w:lastRenderedPageBreak/>
              <w:t xml:space="preserve">menopausal women with and with hypertension </w:t>
            </w:r>
          </w:p>
        </w:tc>
        <w:tc>
          <w:tcPr>
            <w:tcW w:w="2333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مجله المجلس العراقي</w:t>
            </w:r>
          </w:p>
        </w:tc>
        <w:tc>
          <w:tcPr>
            <w:tcW w:w="1418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</w:rPr>
            </w:pPr>
            <w:r w:rsidRPr="002636BC">
              <w:rPr>
                <w:rFonts w:hint="cs"/>
                <w:sz w:val="24"/>
                <w:szCs w:val="24"/>
                <w:rtl/>
              </w:rPr>
              <w:t>2012</w:t>
            </w:r>
          </w:p>
        </w:tc>
        <w:tc>
          <w:tcPr>
            <w:tcW w:w="2376" w:type="dxa"/>
          </w:tcPr>
          <w:p w:rsidR="0083018F" w:rsidRPr="002636BC" w:rsidRDefault="0083018F" w:rsidP="00BD11C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  <w:rtl/>
              </w:rPr>
            </w:pPr>
            <w:r w:rsidRPr="002636BC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10</w:t>
            </w:r>
          </w:p>
        </w:tc>
        <w:tc>
          <w:tcPr>
            <w:tcW w:w="1778" w:type="dxa"/>
          </w:tcPr>
          <w:p w:rsidR="0083018F" w:rsidRPr="002636BC" w:rsidRDefault="0083018F" w:rsidP="00BD11C3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Serum </w:t>
            </w:r>
            <w:proofErr w:type="spellStart"/>
            <w:r>
              <w:rPr>
                <w:sz w:val="24"/>
                <w:szCs w:val="24"/>
              </w:rPr>
              <w:t>ferriten</w:t>
            </w:r>
            <w:proofErr w:type="spellEnd"/>
            <w:r>
              <w:rPr>
                <w:sz w:val="24"/>
                <w:szCs w:val="24"/>
              </w:rPr>
              <w:t xml:space="preserve"> in obese and over women with polycystic ovary syndrome </w:t>
            </w:r>
          </w:p>
        </w:tc>
        <w:tc>
          <w:tcPr>
            <w:tcW w:w="2333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proofErr w:type="spellStart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>المجله</w:t>
            </w:r>
            <w:proofErr w:type="spellEnd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>الطبيه</w:t>
            </w:r>
            <w:proofErr w:type="spellEnd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>العراقيه</w:t>
            </w:r>
            <w:proofErr w:type="spellEnd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 xml:space="preserve"> لنقابه </w:t>
            </w:r>
            <w:proofErr w:type="spellStart"/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>الاطباء</w:t>
            </w:r>
            <w:proofErr w:type="spellEnd"/>
          </w:p>
        </w:tc>
        <w:tc>
          <w:tcPr>
            <w:tcW w:w="1418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2012</w:t>
            </w:r>
          </w:p>
        </w:tc>
        <w:tc>
          <w:tcPr>
            <w:tcW w:w="2376" w:type="dxa"/>
          </w:tcPr>
          <w:p w:rsidR="0083018F" w:rsidRPr="002636BC" w:rsidRDefault="0083018F" w:rsidP="00BD11C3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58</w:t>
            </w: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1778" w:type="dxa"/>
          </w:tcPr>
          <w:p w:rsidR="0083018F" w:rsidRDefault="0083018F" w:rsidP="00BD11C3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association of serum cancer 125 and C-reactive protein with severity of </w:t>
            </w:r>
            <w:proofErr w:type="spellStart"/>
            <w:r>
              <w:rPr>
                <w:sz w:val="24"/>
                <w:szCs w:val="24"/>
              </w:rPr>
              <w:t>preeclamsia</w:t>
            </w:r>
            <w:proofErr w:type="spellEnd"/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مجله كربلاء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IQ"/>
              </w:rPr>
              <w:t>الطبيه</w:t>
            </w:r>
            <w:proofErr w:type="spellEnd"/>
          </w:p>
        </w:tc>
        <w:tc>
          <w:tcPr>
            <w:tcW w:w="1418" w:type="dxa"/>
          </w:tcPr>
          <w:p w:rsidR="0083018F" w:rsidRDefault="0083018F" w:rsidP="00BD11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2012</w:t>
            </w:r>
          </w:p>
        </w:tc>
        <w:tc>
          <w:tcPr>
            <w:tcW w:w="2376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(1)5 </w:t>
            </w: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1778" w:type="dxa"/>
          </w:tcPr>
          <w:p w:rsidR="0083018F" w:rsidRDefault="0083018F" w:rsidP="00BD11C3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relation between fibrinogen level and very high parity women</w:t>
            </w:r>
          </w:p>
        </w:tc>
        <w:tc>
          <w:tcPr>
            <w:tcW w:w="2333" w:type="dxa"/>
          </w:tcPr>
          <w:p w:rsidR="0083018F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مجلة طب المجتمع العراقية</w:t>
            </w:r>
          </w:p>
        </w:tc>
        <w:tc>
          <w:tcPr>
            <w:tcW w:w="1418" w:type="dxa"/>
          </w:tcPr>
          <w:p w:rsidR="0083018F" w:rsidRDefault="0083018F" w:rsidP="00BD11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2013</w:t>
            </w:r>
          </w:p>
        </w:tc>
        <w:tc>
          <w:tcPr>
            <w:tcW w:w="2376" w:type="dxa"/>
          </w:tcPr>
          <w:p w:rsidR="0083018F" w:rsidRDefault="0083018F" w:rsidP="00BD11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(1)26</w:t>
            </w: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778" w:type="dxa"/>
          </w:tcPr>
          <w:p w:rsidR="0083018F" w:rsidRPr="002636BC" w:rsidRDefault="0083018F" w:rsidP="00BD11C3">
            <w:pPr>
              <w:bidi w:val="0"/>
              <w:rPr>
                <w:sz w:val="24"/>
                <w:szCs w:val="24"/>
              </w:rPr>
            </w:pPr>
            <w:r w:rsidRPr="002636BC">
              <w:rPr>
                <w:sz w:val="24"/>
                <w:szCs w:val="24"/>
              </w:rPr>
              <w:t xml:space="preserve">The correlation between the clinical and </w:t>
            </w:r>
            <w:proofErr w:type="spellStart"/>
            <w:r w:rsidRPr="002636BC">
              <w:rPr>
                <w:sz w:val="24"/>
                <w:szCs w:val="24"/>
              </w:rPr>
              <w:t>histopathological</w:t>
            </w:r>
            <w:proofErr w:type="spellEnd"/>
            <w:r w:rsidRPr="002636BC">
              <w:rPr>
                <w:sz w:val="24"/>
                <w:szCs w:val="24"/>
              </w:rPr>
              <w:t xml:space="preserve"> finding of placental abruption</w:t>
            </w:r>
          </w:p>
        </w:tc>
        <w:tc>
          <w:tcPr>
            <w:tcW w:w="2333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>مجله المجلس العراقي</w:t>
            </w:r>
          </w:p>
        </w:tc>
        <w:tc>
          <w:tcPr>
            <w:tcW w:w="1418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</w:rPr>
            </w:pPr>
            <w:r w:rsidRPr="002636BC">
              <w:rPr>
                <w:rFonts w:hint="cs"/>
                <w:sz w:val="24"/>
                <w:szCs w:val="24"/>
                <w:rtl/>
              </w:rPr>
              <w:t>2013</w:t>
            </w:r>
          </w:p>
        </w:tc>
        <w:tc>
          <w:tcPr>
            <w:tcW w:w="2376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2636BC">
              <w:rPr>
                <w:rFonts w:hint="cs"/>
                <w:sz w:val="24"/>
                <w:szCs w:val="24"/>
                <w:rtl/>
              </w:rPr>
              <w:t>(3)12</w:t>
            </w: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778" w:type="dxa"/>
          </w:tcPr>
          <w:p w:rsidR="0083018F" w:rsidRPr="002636BC" w:rsidRDefault="0083018F" w:rsidP="00BD11C3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Serum lipid profile and </w:t>
            </w:r>
            <w:proofErr w:type="spellStart"/>
            <w:r>
              <w:rPr>
                <w:sz w:val="24"/>
                <w:szCs w:val="24"/>
              </w:rPr>
              <w:t>macrosomia</w:t>
            </w:r>
            <w:proofErr w:type="spellEnd"/>
            <w:r>
              <w:rPr>
                <w:sz w:val="24"/>
                <w:szCs w:val="24"/>
              </w:rPr>
              <w:t xml:space="preserve"> in diabetic pregnancy</w:t>
            </w:r>
          </w:p>
        </w:tc>
        <w:tc>
          <w:tcPr>
            <w:tcW w:w="2333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 xml:space="preserve">مجله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المستنصريه</w:t>
            </w:r>
            <w:proofErr w:type="spellEnd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الطبيه</w:t>
            </w:r>
            <w:proofErr w:type="spellEnd"/>
          </w:p>
        </w:tc>
        <w:tc>
          <w:tcPr>
            <w:tcW w:w="1418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2376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(2) 12</w:t>
            </w: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1778" w:type="dxa"/>
          </w:tcPr>
          <w:p w:rsidR="0083018F" w:rsidRDefault="0083018F" w:rsidP="00BD11C3">
            <w:pPr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IQ"/>
              </w:rPr>
            </w:pPr>
            <w:r w:rsidRPr="00770C6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The maternal and parental outcome of </w:t>
            </w:r>
            <w:r w:rsidRPr="00770C69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vaginal birth after caesarean</w:t>
            </w:r>
          </w:p>
          <w:p w:rsidR="0083018F" w:rsidRPr="00EB214D" w:rsidRDefault="0083018F" w:rsidP="00BD11C3">
            <w:pPr>
              <w:bidi w:val="0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 xml:space="preserve">مجله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المستنصريه</w:t>
            </w:r>
            <w:proofErr w:type="spellEnd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الطبيه</w:t>
            </w:r>
            <w:proofErr w:type="spellEnd"/>
          </w:p>
        </w:tc>
        <w:tc>
          <w:tcPr>
            <w:tcW w:w="1418" w:type="dxa"/>
          </w:tcPr>
          <w:p w:rsidR="0083018F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376" w:type="dxa"/>
          </w:tcPr>
          <w:p w:rsidR="0083018F" w:rsidRDefault="0083018F" w:rsidP="00BD11C3">
            <w:pPr>
              <w:rPr>
                <w:sz w:val="24"/>
                <w:szCs w:val="24"/>
                <w:rtl/>
              </w:rPr>
            </w:pP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16</w:t>
            </w:r>
          </w:p>
        </w:tc>
        <w:tc>
          <w:tcPr>
            <w:tcW w:w="1778" w:type="dxa"/>
          </w:tcPr>
          <w:p w:rsidR="0083018F" w:rsidRPr="00770C69" w:rsidRDefault="0083018F" w:rsidP="00BD11C3">
            <w:pPr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EB214D">
              <w:rPr>
                <w:rStyle w:val="a5"/>
                <w:rFonts w:asciiTheme="majorBidi" w:hAnsiTheme="majorBidi" w:cstheme="majorBidi"/>
                <w:color w:val="000000" w:themeColor="text1"/>
                <w:sz w:val="28"/>
                <w:szCs w:val="28"/>
              </w:rPr>
              <w:t>Maternal and   neonatal  thyroid  hormone concentration  with  fetal mal-presentation at term pregnancy</w:t>
            </w:r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 xml:space="preserve">مجله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المستنصريه</w:t>
            </w:r>
            <w:proofErr w:type="spellEnd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الطبيه</w:t>
            </w:r>
            <w:proofErr w:type="spellEnd"/>
          </w:p>
        </w:tc>
        <w:tc>
          <w:tcPr>
            <w:tcW w:w="1418" w:type="dxa"/>
          </w:tcPr>
          <w:p w:rsidR="0083018F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376" w:type="dxa"/>
          </w:tcPr>
          <w:p w:rsidR="0083018F" w:rsidRDefault="0083018F" w:rsidP="00BD11C3">
            <w:pPr>
              <w:rPr>
                <w:sz w:val="24"/>
                <w:szCs w:val="24"/>
                <w:rtl/>
              </w:rPr>
            </w:pP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1778" w:type="dxa"/>
          </w:tcPr>
          <w:p w:rsidR="0083018F" w:rsidRPr="00770C69" w:rsidRDefault="0083018F" w:rsidP="00BD11C3">
            <w:pPr>
              <w:rPr>
                <w:rFonts w:asciiTheme="majorBidi" w:eastAsia="Times New Roman" w:hAnsiTheme="majorBidi" w:cstheme="majorBidi"/>
                <w:sz w:val="28"/>
                <w:szCs w:val="28"/>
                <w:lang w:bidi="ar-IQ"/>
              </w:rPr>
            </w:pPr>
            <w:r w:rsidRPr="00770C69">
              <w:rPr>
                <w:rFonts w:asciiTheme="majorBidi" w:hAnsiTheme="majorBidi" w:cstheme="majorBidi"/>
                <w:sz w:val="28"/>
                <w:szCs w:val="28"/>
              </w:rPr>
              <w:t xml:space="preserve">Maternal &amp;umbilical cord plasma </w:t>
            </w:r>
            <w:proofErr w:type="spellStart"/>
            <w:r w:rsidRPr="00770C69">
              <w:rPr>
                <w:rFonts w:asciiTheme="majorBidi" w:hAnsiTheme="majorBidi" w:cstheme="majorBidi"/>
                <w:sz w:val="28"/>
                <w:szCs w:val="28"/>
              </w:rPr>
              <w:t>homocysteine</w:t>
            </w:r>
            <w:proofErr w:type="spellEnd"/>
            <w:r w:rsidRPr="00770C69">
              <w:rPr>
                <w:rFonts w:asciiTheme="majorBidi" w:hAnsiTheme="majorBidi" w:cstheme="majorBidi"/>
                <w:sz w:val="28"/>
                <w:szCs w:val="28"/>
              </w:rPr>
              <w:t xml:space="preserve"> concentrations  in pre-</w:t>
            </w:r>
            <w:proofErr w:type="spellStart"/>
            <w:r w:rsidRPr="00770C69">
              <w:rPr>
                <w:rFonts w:asciiTheme="majorBidi" w:hAnsiTheme="majorBidi" w:cstheme="majorBidi"/>
                <w:sz w:val="28"/>
                <w:szCs w:val="28"/>
              </w:rPr>
              <w:t>eclamptic</w:t>
            </w:r>
            <w:proofErr w:type="spellEnd"/>
            <w:r w:rsidRPr="00770C69">
              <w:rPr>
                <w:rFonts w:asciiTheme="majorBidi" w:hAnsiTheme="majorBidi" w:cstheme="majorBidi"/>
                <w:sz w:val="28"/>
                <w:szCs w:val="28"/>
              </w:rPr>
              <w:t xml:space="preserve"> pregnancy</w:t>
            </w:r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 xml:space="preserve">مجله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المستنصريه</w:t>
            </w:r>
            <w:proofErr w:type="spellEnd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الطبيه</w:t>
            </w:r>
            <w:proofErr w:type="spellEnd"/>
          </w:p>
        </w:tc>
        <w:tc>
          <w:tcPr>
            <w:tcW w:w="1418" w:type="dxa"/>
          </w:tcPr>
          <w:p w:rsidR="0083018F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376" w:type="dxa"/>
          </w:tcPr>
          <w:p w:rsidR="0083018F" w:rsidRDefault="0083018F" w:rsidP="00BD11C3">
            <w:pPr>
              <w:rPr>
                <w:sz w:val="24"/>
                <w:szCs w:val="24"/>
                <w:rtl/>
              </w:rPr>
            </w:pP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1778" w:type="dxa"/>
          </w:tcPr>
          <w:p w:rsidR="0083018F" w:rsidRPr="00770C69" w:rsidRDefault="0083018F" w:rsidP="00BD11C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70C69">
              <w:rPr>
                <w:rFonts w:asciiTheme="majorBidi" w:eastAsia="Times New Roman" w:hAnsiTheme="majorBidi" w:cstheme="majorBidi"/>
                <w:noProof/>
                <w:sz w:val="28"/>
                <w:szCs w:val="28"/>
                <w:lang w:bidi="ar-IQ"/>
              </w:rPr>
              <w:t>The correlation between the Pregnancy associated plasma protein-A  level and the outcome of threatened miscarriage</w:t>
            </w:r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0A1D1D">
              <w:rPr>
                <w:rFonts w:hint="cs"/>
                <w:sz w:val="24"/>
                <w:szCs w:val="24"/>
                <w:rtl/>
              </w:rPr>
              <w:t>مجلة طب المجتمع العراقية</w:t>
            </w:r>
          </w:p>
        </w:tc>
        <w:tc>
          <w:tcPr>
            <w:tcW w:w="1418" w:type="dxa"/>
          </w:tcPr>
          <w:p w:rsidR="0083018F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376" w:type="dxa"/>
          </w:tcPr>
          <w:p w:rsidR="0083018F" w:rsidRDefault="0083018F" w:rsidP="00BD11C3">
            <w:pPr>
              <w:rPr>
                <w:sz w:val="24"/>
                <w:szCs w:val="24"/>
                <w:rtl/>
              </w:rPr>
            </w:pP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1778" w:type="dxa"/>
          </w:tcPr>
          <w:p w:rsidR="0083018F" w:rsidRPr="00770C69" w:rsidRDefault="0083018F" w:rsidP="00BD11C3">
            <w:pPr>
              <w:jc w:val="right"/>
              <w:rPr>
                <w:rFonts w:asciiTheme="majorBidi" w:eastAsia="Times New Roman" w:hAnsiTheme="majorBidi" w:cstheme="majorBidi"/>
                <w:noProof/>
                <w:sz w:val="28"/>
                <w:szCs w:val="28"/>
                <w:lang w:bidi="ar-IQ"/>
              </w:rPr>
            </w:pPr>
            <w:r>
              <w:rPr>
                <w:rFonts w:asciiTheme="majorBidi" w:eastAsia="Times New Roman" w:hAnsiTheme="majorBidi" w:cstheme="majorBidi"/>
                <w:noProof/>
                <w:sz w:val="28"/>
                <w:szCs w:val="28"/>
                <w:lang w:bidi="ar-IQ"/>
              </w:rPr>
              <w:t xml:space="preserve">Clinical </w:t>
            </w:r>
            <w:r>
              <w:rPr>
                <w:rFonts w:asciiTheme="majorBidi" w:eastAsia="Times New Roman" w:hAnsiTheme="majorBidi" w:cstheme="majorBidi"/>
                <w:noProof/>
                <w:sz w:val="28"/>
                <w:szCs w:val="28"/>
                <w:lang w:bidi="ar-IQ"/>
              </w:rPr>
              <w:lastRenderedPageBreak/>
              <w:t>&amp;suclical thyroid disored &amp;PCOS</w:t>
            </w:r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 xml:space="preserve">مجله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المستنصريه</w:t>
            </w:r>
            <w:proofErr w:type="spellEnd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الطبيه</w:t>
            </w:r>
            <w:proofErr w:type="spellEnd"/>
          </w:p>
        </w:tc>
        <w:tc>
          <w:tcPr>
            <w:tcW w:w="1418" w:type="dxa"/>
          </w:tcPr>
          <w:p w:rsidR="0083018F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376" w:type="dxa"/>
          </w:tcPr>
          <w:p w:rsidR="0083018F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>20</w:t>
            </w:r>
          </w:p>
        </w:tc>
        <w:tc>
          <w:tcPr>
            <w:tcW w:w="1778" w:type="dxa"/>
          </w:tcPr>
          <w:p w:rsidR="0083018F" w:rsidRDefault="0083018F" w:rsidP="00BD11C3">
            <w:pPr>
              <w:jc w:val="right"/>
              <w:rPr>
                <w:rFonts w:asciiTheme="majorBidi" w:eastAsia="Times New Roman" w:hAnsiTheme="majorBidi" w:cstheme="majorBidi"/>
                <w:noProof/>
                <w:sz w:val="28"/>
                <w:szCs w:val="28"/>
                <w:lang w:bidi="ar-IQ"/>
              </w:rPr>
            </w:pPr>
            <w:r>
              <w:rPr>
                <w:rFonts w:asciiTheme="majorBidi" w:eastAsia="Times New Roman" w:hAnsiTheme="majorBidi" w:cstheme="majorBidi"/>
                <w:noProof/>
                <w:sz w:val="28"/>
                <w:szCs w:val="28"/>
                <w:lang w:bidi="ar-IQ"/>
              </w:rPr>
              <w:t>Detection of protein urea in PE by dip stick versus 24 hours urin collection</w:t>
            </w:r>
          </w:p>
        </w:tc>
        <w:tc>
          <w:tcPr>
            <w:tcW w:w="2333" w:type="dxa"/>
          </w:tcPr>
          <w:p w:rsidR="0083018F" w:rsidRPr="000A1D1D" w:rsidRDefault="0083018F" w:rsidP="00BD11C3">
            <w:pPr>
              <w:rPr>
                <w:sz w:val="24"/>
                <w:szCs w:val="24"/>
                <w:rtl/>
              </w:rPr>
            </w:pPr>
            <w:r w:rsidRPr="002636BC">
              <w:rPr>
                <w:rFonts w:hint="cs"/>
                <w:sz w:val="24"/>
                <w:szCs w:val="24"/>
                <w:rtl/>
                <w:lang w:bidi="ar-IQ"/>
              </w:rPr>
              <w:t>مجله المجلس العراقي</w:t>
            </w:r>
          </w:p>
        </w:tc>
        <w:tc>
          <w:tcPr>
            <w:tcW w:w="1418" w:type="dxa"/>
          </w:tcPr>
          <w:p w:rsidR="0083018F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376" w:type="dxa"/>
          </w:tcPr>
          <w:p w:rsidR="0083018F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83018F" w:rsidRPr="00664E7D" w:rsidTr="00BD11C3">
        <w:tc>
          <w:tcPr>
            <w:tcW w:w="617" w:type="dxa"/>
          </w:tcPr>
          <w:p w:rsidR="0083018F" w:rsidRDefault="0083018F" w:rsidP="00BD11C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1778" w:type="dxa"/>
          </w:tcPr>
          <w:p w:rsidR="0083018F" w:rsidRDefault="0083018F" w:rsidP="00BD11C3">
            <w:pPr>
              <w:jc w:val="right"/>
              <w:rPr>
                <w:rFonts w:asciiTheme="majorBidi" w:eastAsia="Times New Roman" w:hAnsiTheme="majorBidi" w:cstheme="majorBidi"/>
                <w:noProof/>
                <w:sz w:val="28"/>
                <w:szCs w:val="28"/>
                <w:lang w:bidi="ar-IQ"/>
              </w:rPr>
            </w:pPr>
            <w:r>
              <w:rPr>
                <w:rFonts w:asciiTheme="majorBidi" w:eastAsia="Times New Roman" w:hAnsiTheme="majorBidi" w:cstheme="majorBidi"/>
                <w:noProof/>
                <w:sz w:val="28"/>
                <w:szCs w:val="28"/>
                <w:lang w:bidi="ar-IQ"/>
              </w:rPr>
              <w:t>Bacterial vaginosis in preterm labour</w:t>
            </w:r>
          </w:p>
        </w:tc>
        <w:tc>
          <w:tcPr>
            <w:tcW w:w="2333" w:type="dxa"/>
          </w:tcPr>
          <w:p w:rsidR="0083018F" w:rsidRPr="002636BC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 xml:space="preserve">مجله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المستنصريه</w:t>
            </w:r>
            <w:proofErr w:type="spellEnd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0A1D1D">
              <w:rPr>
                <w:rFonts w:hint="cs"/>
                <w:sz w:val="24"/>
                <w:szCs w:val="24"/>
                <w:rtl/>
                <w:lang w:bidi="ar-IQ"/>
              </w:rPr>
              <w:t>الطبيه</w:t>
            </w:r>
            <w:proofErr w:type="spellEnd"/>
          </w:p>
        </w:tc>
        <w:tc>
          <w:tcPr>
            <w:tcW w:w="1418" w:type="dxa"/>
          </w:tcPr>
          <w:p w:rsidR="0083018F" w:rsidRDefault="0083018F" w:rsidP="00BD11C3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376" w:type="dxa"/>
          </w:tcPr>
          <w:p w:rsidR="0083018F" w:rsidRDefault="0083018F" w:rsidP="00BD11C3">
            <w:pPr>
              <w:rPr>
                <w:sz w:val="24"/>
                <w:szCs w:val="24"/>
                <w:rtl/>
              </w:rPr>
            </w:pPr>
          </w:p>
        </w:tc>
      </w:tr>
    </w:tbl>
    <w:p w:rsidR="0083018F" w:rsidRDefault="0083018F" w:rsidP="0083018F">
      <w:pPr>
        <w:rPr>
          <w:rtl/>
          <w:lang w:bidi="ar-IQ"/>
        </w:rPr>
      </w:pPr>
      <w:r w:rsidRPr="00770C69">
        <w:rPr>
          <w:rStyle w:val="a5"/>
          <w:rFonts w:asciiTheme="majorBidi" w:hAnsiTheme="majorBidi" w:cstheme="majorBidi"/>
          <w:color w:val="002060"/>
          <w:sz w:val="28"/>
          <w:szCs w:val="28"/>
        </w:rPr>
        <w:t>.</w:t>
      </w:r>
    </w:p>
    <w:p w:rsidR="0083018F" w:rsidRPr="0083018F" w:rsidRDefault="0083018F" w:rsidP="0083018F">
      <w:pPr>
        <w:autoSpaceDE w:val="0"/>
        <w:autoSpaceDN w:val="0"/>
        <w:bidi w:val="0"/>
        <w:adjustRightInd w:val="0"/>
        <w:spacing w:after="0" w:line="240" w:lineRule="auto"/>
        <w:ind w:left="-284" w:right="-142"/>
        <w:rPr>
          <w:rFonts w:asciiTheme="majorBidi" w:hAnsiTheme="majorBidi" w:cstheme="majorBidi"/>
          <w:sz w:val="28"/>
          <w:szCs w:val="28"/>
          <w:lang w:bidi="ar-IQ"/>
        </w:rPr>
      </w:pPr>
      <w:r w:rsidRPr="00770C6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40863" w:rsidRDefault="00C40863" w:rsidP="00C40863">
      <w:pPr>
        <w:pStyle w:val="a3"/>
        <w:bidi w:val="0"/>
        <w:ind w:left="-284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Teaching</w:t>
      </w:r>
    </w:p>
    <w:p w:rsidR="00C40863" w:rsidRDefault="00C40863" w:rsidP="00C40863">
      <w:pPr>
        <w:pStyle w:val="a3"/>
        <w:bidi w:val="0"/>
        <w:ind w:left="-284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1.under graduate 4,5,6 years clinical &amp; theoretical. College of medicine. AL- </w:t>
      </w:r>
      <w:proofErr w:type="spellStart"/>
      <w:r>
        <w:rPr>
          <w:rFonts w:asciiTheme="majorBidi" w:hAnsiTheme="majorBidi" w:cstheme="majorBidi"/>
          <w:sz w:val="28"/>
          <w:szCs w:val="28"/>
        </w:rPr>
        <w:t>Mustansiriya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University.</w:t>
      </w:r>
    </w:p>
    <w:p w:rsidR="00C40863" w:rsidRDefault="00C40863" w:rsidP="00C40863">
      <w:pPr>
        <w:pStyle w:val="a3"/>
        <w:bidi w:val="0"/>
        <w:ind w:left="-284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2.postgraduate.</w:t>
      </w:r>
    </w:p>
    <w:p w:rsidR="00C40863" w:rsidRDefault="00C40863" w:rsidP="00C40863">
      <w:pPr>
        <w:pStyle w:val="a3"/>
        <w:bidi w:val="0"/>
        <w:ind w:left="-284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A. Lectures, clinical tutorship &amp; supervision of research projects for students of the Iraqi board for medical specialization( issuing FICOG certificate</w:t>
      </w:r>
    </w:p>
    <w:p w:rsidR="00C40863" w:rsidRDefault="00C40863" w:rsidP="00C40863">
      <w:pPr>
        <w:pStyle w:val="a3"/>
        <w:bidi w:val="0"/>
        <w:ind w:left="-284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B. Lectures, clinical tutorship &amp; supervision of research projects for students of the Arabic board for medical specialization( issuing CABOG certificate)</w:t>
      </w:r>
    </w:p>
    <w:p w:rsidR="00C40863" w:rsidRDefault="00C40863" w:rsidP="00C40863">
      <w:pPr>
        <w:pStyle w:val="a3"/>
        <w:bidi w:val="0"/>
        <w:ind w:left="-284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3.Participation in the organization of postgraduate medical courses &amp; examinations. </w:t>
      </w:r>
    </w:p>
    <w:p w:rsidR="00C40863" w:rsidRDefault="00C40863" w:rsidP="00C40863">
      <w:pPr>
        <w:pStyle w:val="a3"/>
        <w:bidi w:val="0"/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Examining</w:t>
      </w:r>
    </w:p>
    <w:p w:rsidR="00C40863" w:rsidRDefault="00C40863" w:rsidP="00C40863">
      <w:pPr>
        <w:pStyle w:val="a3"/>
        <w:bidi w:val="0"/>
        <w:ind w:left="-284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College examination for undergraduate (4</w:t>
      </w:r>
      <w:r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>,5</w:t>
      </w:r>
      <w:r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>,6</w:t>
      </w:r>
      <w:r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 years students).</w:t>
      </w:r>
    </w:p>
    <w:p w:rsidR="00C40863" w:rsidRDefault="00C40863" w:rsidP="00C40863">
      <w:pPr>
        <w:pStyle w:val="a3"/>
        <w:bidi w:val="0"/>
        <w:ind w:left="-284"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Part 1&amp; 2 examination in Obstetrics &amp;Gynecology  for the Iraqi board for medical specialization ( issuing FICOG certificate).</w:t>
      </w:r>
    </w:p>
    <w:p w:rsidR="006A2688" w:rsidRPr="00C40863" w:rsidRDefault="008C0951">
      <w:pPr>
        <w:rPr>
          <w:rFonts w:hint="cs"/>
          <w:lang w:bidi="ar-IQ"/>
        </w:rPr>
      </w:pPr>
    </w:p>
    <w:sectPr w:rsidR="006A2688" w:rsidRPr="00C40863" w:rsidSect="009141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72E"/>
    <w:multiLevelType w:val="hybridMultilevel"/>
    <w:tmpl w:val="B3EE4230"/>
    <w:lvl w:ilvl="0" w:tplc="E5CA247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1446"/>
    <w:multiLevelType w:val="hybridMultilevel"/>
    <w:tmpl w:val="94309B84"/>
    <w:lvl w:ilvl="0" w:tplc="5776B4D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4C4CD9"/>
    <w:multiLevelType w:val="hybridMultilevel"/>
    <w:tmpl w:val="E6C47A2C"/>
    <w:lvl w:ilvl="0" w:tplc="A28ED4E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267C7"/>
    <w:multiLevelType w:val="hybridMultilevel"/>
    <w:tmpl w:val="AD8C6412"/>
    <w:lvl w:ilvl="0" w:tplc="CA2C9E0C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F66881"/>
    <w:multiLevelType w:val="hybridMultilevel"/>
    <w:tmpl w:val="CE1EE474"/>
    <w:lvl w:ilvl="0" w:tplc="E0DE40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0863"/>
    <w:rsid w:val="00184E9A"/>
    <w:rsid w:val="00233F7B"/>
    <w:rsid w:val="0083018F"/>
    <w:rsid w:val="008C0951"/>
    <w:rsid w:val="00914131"/>
    <w:rsid w:val="00BE642B"/>
    <w:rsid w:val="00C40863"/>
    <w:rsid w:val="00FA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C40863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Char">
    <w:name w:val="نص عادي Char"/>
    <w:basedOn w:val="a0"/>
    <w:link w:val="a3"/>
    <w:uiPriority w:val="99"/>
    <w:semiHidden/>
    <w:rsid w:val="00C40863"/>
    <w:rPr>
      <w:rFonts w:ascii="Consolas" w:eastAsiaTheme="minorEastAsia" w:hAnsi="Consolas"/>
      <w:sz w:val="21"/>
      <w:szCs w:val="21"/>
      <w:lang w:eastAsia="zh-CN"/>
    </w:rPr>
  </w:style>
  <w:style w:type="paragraph" w:styleId="a4">
    <w:name w:val="List Paragraph"/>
    <w:basedOn w:val="a"/>
    <w:uiPriority w:val="34"/>
    <w:qFormat/>
    <w:rsid w:val="0083018F"/>
    <w:pPr>
      <w:ind w:left="720"/>
      <w:contextualSpacing/>
    </w:pPr>
    <w:rPr>
      <w:rFonts w:ascii="Calibri" w:eastAsia="Calibri" w:hAnsi="Calibri" w:cs="Arial"/>
    </w:rPr>
  </w:style>
  <w:style w:type="character" w:styleId="a5">
    <w:name w:val="Subtle Emphasis"/>
    <w:basedOn w:val="a0"/>
    <w:uiPriority w:val="19"/>
    <w:qFormat/>
    <w:rsid w:val="0083018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696</Words>
  <Characters>3970</Characters>
  <Application>Microsoft Office Word</Application>
  <DocSecurity>0</DocSecurity>
  <Lines>33</Lines>
  <Paragraphs>9</Paragraphs>
  <ScaleCrop>false</ScaleCrop>
  <Company>LARA PC C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5</cp:revision>
  <dcterms:created xsi:type="dcterms:W3CDTF">2016-10-05T13:12:00Z</dcterms:created>
  <dcterms:modified xsi:type="dcterms:W3CDTF">2016-12-14T20:03:00Z</dcterms:modified>
</cp:coreProperties>
</file>